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bookmarkStart w:id="0" w:name="_GoBack"/>
      <w:bookmarkEnd w:id="0"/>
    </w:p>
    <w:p/>
    <w:p/>
    <w:p/>
    <w:tbl>
      <w:tblPr>
        <w:tblStyle w:val="7"/>
        <w:tblW w:w="9180" w:type="dxa"/>
        <w:jc w:val="center"/>
        <w:tblInd w:w="0" w:type="dxa"/>
        <w:tblBorders>
          <w:top w:val="none" w:color="auto" w:sz="0" w:space="0"/>
          <w:left w:val="none" w:color="auto" w:sz="0" w:space="0"/>
          <w:bottom w:val="single" w:color="FF0000" w:sz="3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none" w:color="auto" w:sz="0" w:space="0"/>
            <w:left w:val="none" w:color="auto" w:sz="0" w:space="0"/>
            <w:bottom w:val="single" w:color="FF0000" w:sz="3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80" w:type="dxa"/>
          </w:tcPr>
          <w:p>
            <w:pPr>
              <w:jc w:val="distribute"/>
              <w:rPr>
                <w:rFonts w:ascii="方正小标宋简体" w:hAnsi="方正小标宋简体" w:eastAsia="方正小标宋简体" w:cs="方正小标宋简体"/>
                <w:color w:val="FF0000"/>
                <w:w w:val="66"/>
                <w:sz w:val="32"/>
                <w:szCs w:val="32"/>
              </w:rPr>
            </w:pPr>
            <w:r>
              <w:rPr>
                <w:rFonts w:hint="eastAsia" w:ascii="方正小标宋简体" w:hAnsi="方正小标宋简体" w:eastAsia="方正小标宋简体" w:cs="方正小标宋简体"/>
                <w:color w:val="FF0000"/>
                <w:spacing w:val="-34"/>
                <w:w w:val="60"/>
                <w:sz w:val="144"/>
                <w:szCs w:val="144"/>
              </w:rPr>
              <w:t>安徽省林长制办公室文件</w:t>
            </w:r>
          </w:p>
        </w:tc>
      </w:tr>
      <w:tr>
        <w:tblPrEx>
          <w:tblBorders>
            <w:top w:val="none" w:color="auto" w:sz="0" w:space="0"/>
            <w:left w:val="none" w:color="auto" w:sz="0" w:space="0"/>
            <w:bottom w:val="single" w:color="FF0000" w:sz="3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3" w:hRule="atLeast"/>
          <w:jc w:val="center"/>
        </w:trPr>
        <w:tc>
          <w:tcPr>
            <w:tcW w:w="9180" w:type="dxa"/>
          </w:tcPr>
          <w:p>
            <w:pPr>
              <w:spacing w:line="440" w:lineRule="exact"/>
              <w:jc w:val="center"/>
              <w:rPr>
                <w:rFonts w:ascii="仿宋" w:hAnsi="仿宋" w:eastAsia="仿宋"/>
                <w:sz w:val="32"/>
                <w:szCs w:val="32"/>
              </w:rPr>
            </w:pPr>
            <w:r>
              <w:rPr>
                <w:rFonts w:hint="eastAsia" w:ascii="仿宋" w:hAnsi="仿宋" w:eastAsia="仿宋" w:cs="仿宋"/>
                <w:color w:val="212121"/>
                <w:sz w:val="32"/>
                <w:szCs w:val="32"/>
              </w:rPr>
              <w:t xml:space="preserve">                        </w:t>
            </w:r>
          </w:p>
          <w:p>
            <w:pPr>
              <w:spacing w:line="640" w:lineRule="exact"/>
              <w:jc w:val="center"/>
              <w:rPr>
                <w:rFonts w:ascii="仿宋" w:hAnsi="仿宋" w:eastAsia="仿宋"/>
                <w:sz w:val="32"/>
                <w:szCs w:val="32"/>
              </w:rPr>
            </w:pPr>
            <w:r>
              <w:rPr>
                <w:rFonts w:hint="eastAsia" w:ascii="仿宋" w:hAnsi="仿宋" w:eastAsia="仿宋" w:cs="仿宋"/>
                <w:color w:val="212121"/>
                <w:sz w:val="32"/>
                <w:szCs w:val="32"/>
              </w:rPr>
              <w:t xml:space="preserve">皖林长办 </w:t>
            </w:r>
            <w:r>
              <w:rPr>
                <w:rFonts w:hint="eastAsia" w:ascii="Meiryo UI" w:hAnsi="Meiryo UI" w:eastAsia="Meiryo UI" w:cs="Meiryo UI"/>
                <w:color w:val="000000"/>
                <w:sz w:val="32"/>
                <w:szCs w:val="32"/>
              </w:rPr>
              <w:t>〔</w:t>
            </w:r>
            <w:r>
              <w:rPr>
                <w:rFonts w:hint="eastAsia" w:ascii="仿宋" w:hAnsi="仿宋" w:eastAsia="仿宋" w:cs="仿宋"/>
                <w:color w:val="000000"/>
                <w:sz w:val="32"/>
                <w:szCs w:val="32"/>
              </w:rPr>
              <w:t>2018</w:t>
            </w:r>
            <w:r>
              <w:rPr>
                <w:rFonts w:hint="eastAsia" w:ascii="Meiryo UI" w:hAnsi="Meiryo UI" w:eastAsia="Meiryo UI" w:cs="Meiryo UI"/>
                <w:color w:val="000000"/>
                <w:sz w:val="32"/>
                <w:szCs w:val="32"/>
              </w:rPr>
              <w:t>〕</w:t>
            </w:r>
            <w:r>
              <w:rPr>
                <w:rFonts w:hint="eastAsia" w:ascii="Meiryo UI" w:hAnsi="Meiryo UI" w:cs="Meiryo UI"/>
                <w:color w:val="000000"/>
                <w:sz w:val="32"/>
                <w:szCs w:val="32"/>
              </w:rPr>
              <w:t xml:space="preserve"> </w:t>
            </w:r>
            <w:r>
              <w:rPr>
                <w:rFonts w:hint="eastAsia" w:ascii="仿宋" w:hAnsi="仿宋" w:eastAsia="仿宋" w:cs="仿宋"/>
                <w:color w:val="212121"/>
                <w:spacing w:val="-12"/>
                <w:w w:val="80"/>
                <w:sz w:val="32"/>
                <w:szCs w:val="32"/>
              </w:rPr>
              <w:t>6</w:t>
            </w:r>
            <w:r>
              <w:rPr>
                <w:rFonts w:hint="eastAsia" w:ascii="仿宋" w:hAnsi="仿宋" w:eastAsia="仿宋" w:cs="仿宋"/>
                <w:color w:val="212121"/>
                <w:sz w:val="32"/>
                <w:szCs w:val="32"/>
              </w:rPr>
              <w:t>号</w:t>
            </w:r>
          </w:p>
        </w:tc>
      </w:tr>
    </w:tbl>
    <w:p>
      <w:pPr>
        <w:spacing w:line="640" w:lineRule="exact"/>
        <w:jc w:val="center"/>
        <w:rPr>
          <w:rFonts w:ascii="方正小标宋简体" w:hAnsi="新宋体" w:eastAsia="方正小标宋简体" w:cs="方正小标宋简体"/>
          <w:sz w:val="44"/>
          <w:szCs w:val="44"/>
        </w:rPr>
      </w:pPr>
    </w:p>
    <w:p>
      <w:pPr>
        <w:spacing w:beforeLines="50" w:line="640" w:lineRule="exact"/>
        <w:jc w:val="center"/>
        <w:rPr>
          <w:rFonts w:ascii="方正小标宋简体" w:eastAsia="方正小标宋简体"/>
          <w:sz w:val="44"/>
          <w:szCs w:val="44"/>
        </w:rPr>
      </w:pPr>
      <w:r>
        <w:rPr>
          <w:rFonts w:hint="eastAsia" w:ascii="方正小标宋简体" w:eastAsia="方正小标宋简体"/>
          <w:sz w:val="44"/>
          <w:szCs w:val="44"/>
        </w:rPr>
        <w:t>关于印发《安徽省林长制投诉举报办理</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办法（试行）》的通知</w:t>
      </w:r>
    </w:p>
    <w:p>
      <w:pPr>
        <w:spacing w:line="640" w:lineRule="exact"/>
        <w:jc w:val="center"/>
        <w:rPr>
          <w:rFonts w:ascii="方正小标宋简体" w:eastAsia="方正小标宋简体"/>
          <w:sz w:val="44"/>
          <w:szCs w:val="44"/>
        </w:rPr>
      </w:pPr>
    </w:p>
    <w:p>
      <w:pPr>
        <w:spacing w:line="640" w:lineRule="exact"/>
        <w:rPr>
          <w:rFonts w:ascii="仿宋" w:hAnsi="仿宋" w:eastAsia="仿宋" w:cs="仿宋"/>
          <w:sz w:val="32"/>
          <w:szCs w:val="32"/>
        </w:rPr>
      </w:pPr>
      <w:r>
        <w:rPr>
          <w:rFonts w:hint="eastAsia" w:ascii="仿宋" w:hAnsi="仿宋" w:eastAsia="仿宋" w:cs="仿宋"/>
          <w:sz w:val="32"/>
          <w:szCs w:val="32"/>
        </w:rPr>
        <w:t>省级林长会议成员单位，各市林业局（林长制办公室）：</w:t>
      </w:r>
    </w:p>
    <w:p>
      <w:pPr>
        <w:spacing w:line="640" w:lineRule="exact"/>
        <w:jc w:val="left"/>
        <w:rPr>
          <w:rFonts w:ascii="仿宋" w:hAnsi="仿宋" w:eastAsia="仿宋" w:cs="仿宋"/>
          <w:bCs/>
          <w:sz w:val="32"/>
          <w:szCs w:val="32"/>
        </w:rPr>
      </w:pPr>
      <w:r>
        <w:rPr>
          <w:rFonts w:hint="eastAsia" w:ascii="仿宋" w:hAnsi="仿宋" w:eastAsia="仿宋" w:cs="仿宋"/>
          <w:sz w:val="32"/>
          <w:szCs w:val="32"/>
        </w:rPr>
        <w:drawing>
          <wp:anchor distT="0" distB="0" distL="114300" distR="114300" simplePos="0" relativeHeight="251658240" behindDoc="1" locked="0" layoutInCell="1" allowOverlap="1">
            <wp:simplePos x="0" y="0"/>
            <wp:positionH relativeFrom="column">
              <wp:posOffset>3068955</wp:posOffset>
            </wp:positionH>
            <wp:positionV relativeFrom="paragraph">
              <wp:posOffset>1046480</wp:posOffset>
            </wp:positionV>
            <wp:extent cx="1628775" cy="1571625"/>
            <wp:effectExtent l="19050" t="0" r="9525" b="0"/>
            <wp:wrapNone/>
            <wp:docPr id="2" name="图片 2" descr="QQ图片2018040911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409110121"/>
                    <pic:cNvPicPr>
                      <a:picLocks noChangeAspect="1"/>
                    </pic:cNvPicPr>
                  </pic:nvPicPr>
                  <pic:blipFill>
                    <a:blip r:embed="rId5" cstate="print"/>
                    <a:srcRect l="5226" t="4976" r="6689" b="5191"/>
                    <a:stretch>
                      <a:fillRect/>
                    </a:stretch>
                  </pic:blipFill>
                  <pic:spPr>
                    <a:xfrm>
                      <a:off x="0" y="0"/>
                      <a:ext cx="1628775" cy="1571625"/>
                    </a:xfrm>
                    <a:prstGeom prst="rect">
                      <a:avLst/>
                    </a:prstGeom>
                    <a:noFill/>
                    <a:ln w="9525">
                      <a:noFill/>
                      <a:miter/>
                    </a:ln>
                  </pic:spPr>
                </pic:pic>
              </a:graphicData>
            </a:graphic>
          </wp:anchor>
        </w:drawing>
      </w:r>
      <w:r>
        <w:rPr>
          <w:rFonts w:hint="eastAsia" w:ascii="仿宋" w:hAnsi="仿宋" w:eastAsia="仿宋" w:cs="仿宋"/>
          <w:sz w:val="32"/>
          <w:szCs w:val="32"/>
        </w:rPr>
        <w:t xml:space="preserve">    为加强和规范林长制投诉举报办理工作，畅通社会监督渠道，现将《安徽省林长制投诉举报办理办法（试行）》</w:t>
      </w:r>
      <w:r>
        <w:rPr>
          <w:rFonts w:hint="eastAsia" w:ascii="仿宋" w:hAnsi="仿宋" w:eastAsia="仿宋" w:cs="仿宋"/>
          <w:bCs/>
          <w:sz w:val="32"/>
          <w:szCs w:val="32"/>
        </w:rPr>
        <w:t>印发给你们，请认真贯彻执行。</w:t>
      </w:r>
    </w:p>
    <w:p>
      <w:pPr>
        <w:spacing w:line="640" w:lineRule="exact"/>
        <w:jc w:val="left"/>
        <w:rPr>
          <w:rFonts w:ascii="仿宋" w:hAnsi="仿宋" w:eastAsia="仿宋" w:cs="仿宋"/>
          <w:bCs/>
          <w:sz w:val="32"/>
          <w:szCs w:val="32"/>
        </w:rPr>
      </w:pPr>
    </w:p>
    <w:p>
      <w:pPr>
        <w:spacing w:line="640" w:lineRule="exact"/>
        <w:jc w:val="left"/>
        <w:rPr>
          <w:rFonts w:ascii="仿宋" w:hAnsi="仿宋" w:eastAsia="仿宋" w:cs="仿宋"/>
          <w:bCs/>
          <w:sz w:val="32"/>
          <w:szCs w:val="32"/>
        </w:rPr>
      </w:pPr>
      <w:r>
        <w:rPr>
          <w:rFonts w:hint="eastAsia" w:ascii="仿宋" w:hAnsi="仿宋" w:eastAsia="仿宋" w:cs="仿宋"/>
          <w:bCs/>
          <w:sz w:val="32"/>
          <w:szCs w:val="32"/>
        </w:rPr>
        <w:t xml:space="preserve">                             安徽省林长制办公室</w:t>
      </w:r>
    </w:p>
    <w:p>
      <w:pPr>
        <w:spacing w:line="640" w:lineRule="exact"/>
        <w:jc w:val="left"/>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18"/>
          <w:szCs w:val="18"/>
        </w:rPr>
        <w:t xml:space="preserve">      </w:t>
      </w:r>
      <w:r>
        <w:rPr>
          <w:rFonts w:hint="eastAsia" w:ascii="仿宋" w:hAnsi="仿宋" w:eastAsia="仿宋" w:cs="仿宋"/>
          <w:bCs/>
          <w:sz w:val="32"/>
          <w:szCs w:val="32"/>
        </w:rPr>
        <w:t>2018年7月9日</w:t>
      </w:r>
    </w:p>
    <w:p>
      <w:pPr>
        <w:spacing w:line="640" w:lineRule="exact"/>
        <w:jc w:val="left"/>
        <w:rPr>
          <w:rFonts w:ascii="仿宋" w:hAnsi="仿宋" w:eastAsia="仿宋" w:cs="仿宋"/>
          <w:bCs/>
          <w:sz w:val="32"/>
          <w:szCs w:val="32"/>
        </w:rPr>
      </w:pPr>
      <w:r>
        <w:rPr>
          <w:rFonts w:hint="eastAsia" w:ascii="仿宋" w:hAnsi="仿宋" w:eastAsia="仿宋" w:cs="仿宋"/>
          <w:bCs/>
          <w:sz w:val="32"/>
          <w:szCs w:val="32"/>
        </w:rPr>
        <w:t xml:space="preserve">  抄送：厅机关各处室、厅直各单位。</w:t>
      </w:r>
    </w:p>
    <w:p>
      <w:pPr>
        <w:spacing w:line="640" w:lineRule="exact"/>
        <w:jc w:val="center"/>
        <w:rPr>
          <w:rFonts w:ascii="方正小标宋简体" w:eastAsia="方正小标宋简体"/>
          <w:sz w:val="44"/>
          <w:szCs w:val="44"/>
        </w:rPr>
      </w:pPr>
      <w:r>
        <w:rPr>
          <w:rFonts w:hint="eastAsia" w:ascii="仿宋" w:hAnsi="仿宋" w:eastAsia="仿宋" w:cs="仿宋"/>
          <w:bCs/>
          <w:sz w:val="32"/>
          <w:szCs w:val="32"/>
        </w:rPr>
        <w:br w:type="page"/>
      </w:r>
      <w:r>
        <w:rPr>
          <w:rFonts w:hint="eastAsia" w:ascii="方正小标宋简体" w:eastAsia="方正小标宋简体"/>
          <w:sz w:val="44"/>
          <w:szCs w:val="44"/>
        </w:rPr>
        <w:t>安徽省林长制投诉举报办理办法（试行）</w:t>
      </w:r>
    </w:p>
    <w:p>
      <w:pPr>
        <w:spacing w:line="640" w:lineRule="exact"/>
        <w:rPr>
          <w:rFonts w:ascii="仿宋_GB2312" w:eastAsia="仿宋_GB2312"/>
          <w:sz w:val="32"/>
          <w:szCs w:val="32"/>
        </w:rPr>
      </w:pPr>
    </w:p>
    <w:p>
      <w:pPr>
        <w:spacing w:line="640" w:lineRule="exact"/>
        <w:jc w:val="center"/>
        <w:rPr>
          <w:rFonts w:ascii="黑体" w:hAnsi="黑体" w:eastAsia="黑体"/>
          <w:sz w:val="32"/>
          <w:szCs w:val="32"/>
        </w:rPr>
      </w:pPr>
      <w:r>
        <w:rPr>
          <w:rFonts w:hint="eastAsia" w:ascii="黑体" w:hAnsi="黑体" w:eastAsia="黑体"/>
          <w:sz w:val="32"/>
          <w:szCs w:val="32"/>
        </w:rPr>
        <w:t>第一章   总   则</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为规范林长制投诉举报办理工作，畅通社会监督渠道，根据《中共安徽省委 安徽省人民政府关于建立林长制的意见》和有关规定，</w:t>
      </w:r>
      <w:r>
        <w:rPr>
          <w:rFonts w:hint="eastAsia" w:ascii="仿宋" w:hAnsi="仿宋" w:eastAsia="仿宋" w:cs="仿宋"/>
          <w:color w:val="000000"/>
          <w:sz w:val="32"/>
          <w:szCs w:val="32"/>
        </w:rPr>
        <w:t>制定本办法</w:t>
      </w:r>
      <w:r>
        <w:rPr>
          <w:rFonts w:hint="eastAsia" w:ascii="仿宋" w:hAnsi="仿宋" w:eastAsia="仿宋" w:cs="仿宋"/>
          <w:sz w:val="32"/>
          <w:szCs w:val="32"/>
        </w:rPr>
        <w:t>。</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制办公室（以下简称“林长办”）应当公布本级林长制监督电话。对公民、法人或其他组织通过各级林长制监督电话、林长公示牌公告的林长联系电话以及通过其他渠道反映与林长制工作直接有关的投诉举报</w:t>
      </w:r>
      <w:r>
        <w:rPr>
          <w:rFonts w:hint="eastAsia" w:ascii="仿宋" w:hAnsi="仿宋" w:eastAsia="仿宋" w:cs="仿宋"/>
          <w:color w:val="000000"/>
          <w:sz w:val="32"/>
          <w:szCs w:val="32"/>
        </w:rPr>
        <w:t>，依照本办法办理。</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林长制投诉举报办理工作实行属地管理、分级负责，谁主管、谁负责的原则。</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各级林长办负责办理属于林长办职责范围内的投诉举报事项；按照职责分工向本级林长会议成员单位或者下级林长办分办、交办投诉举报事项，并负责催办或督办。</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各级林长会议成员单位按照职责分工承办林长办分办的投诉举报事项，参与协调涉及跨行政区域的投诉举报事项办理工作，并按照分级管理原则向下级单位交办投诉举报事项，并负责催办督办。</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各级林长办、林长会议成员单位应当明确本单位承办林长制投诉举报事项的工作机构，依法、规范、及时解决群众合理诉求。</w:t>
      </w:r>
    </w:p>
    <w:p>
      <w:pPr>
        <w:spacing w:line="640" w:lineRule="exact"/>
        <w:ind w:left="643"/>
        <w:rPr>
          <w:rFonts w:ascii="仿宋" w:hAnsi="仿宋" w:eastAsia="仿宋" w:cs="仿宋"/>
          <w:sz w:val="32"/>
          <w:szCs w:val="32"/>
        </w:rPr>
      </w:pPr>
    </w:p>
    <w:p>
      <w:pPr>
        <w:spacing w:line="640" w:lineRule="exact"/>
        <w:jc w:val="center"/>
        <w:rPr>
          <w:rFonts w:ascii="黑体" w:hAnsi="黑体" w:eastAsia="黑体" w:cs="黑体"/>
          <w:sz w:val="32"/>
          <w:szCs w:val="32"/>
        </w:rPr>
      </w:pPr>
      <w:r>
        <w:rPr>
          <w:rFonts w:hint="eastAsia" w:ascii="黑体" w:hAnsi="黑体" w:eastAsia="黑体" w:cs="黑体"/>
          <w:sz w:val="32"/>
          <w:szCs w:val="32"/>
        </w:rPr>
        <w:t>第二章   办理程序</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各级林长办负责林长制投诉举报事项的登记。</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省、市、县级总林长、副总林长、林长、副林长接到的投诉举报，由本级林长办负责承办、分办和交办。</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乡、村级林长、副林长接到的投诉举报事项，按职责权限办理；超出职责权限的，应当及时报县级林长办处理。</w:t>
      </w:r>
    </w:p>
    <w:p>
      <w:pPr>
        <w:numPr>
          <w:ilvl w:val="0"/>
          <w:numId w:val="1"/>
        </w:numPr>
        <w:spacing w:line="640" w:lineRule="exact"/>
        <w:ind w:left="0" w:firstLine="640" w:firstLineChars="200"/>
        <w:rPr>
          <w:rFonts w:ascii="仿宋" w:hAnsi="仿宋" w:eastAsia="仿宋" w:cs="仿宋"/>
          <w:sz w:val="32"/>
          <w:szCs w:val="32"/>
        </w:rPr>
      </w:pPr>
      <w:r>
        <w:rPr>
          <w:rFonts w:hint="eastAsia" w:ascii="仿宋" w:hAnsi="仿宋" w:eastAsia="仿宋" w:cs="仿宋"/>
          <w:sz w:val="32"/>
          <w:szCs w:val="32"/>
        </w:rPr>
        <w:t xml:space="preserve">  各级林长办接到投诉举报，应当在24小时内，按照下列方式承办、分办和交办。</w:t>
      </w:r>
    </w:p>
    <w:p>
      <w:pPr>
        <w:numPr>
          <w:ilvl w:val="0"/>
          <w:numId w:val="2"/>
        </w:numPr>
        <w:spacing w:line="640" w:lineRule="exact"/>
        <w:rPr>
          <w:rFonts w:ascii="仿宋" w:hAnsi="仿宋" w:eastAsia="仿宋" w:cs="仿宋"/>
          <w:sz w:val="32"/>
          <w:szCs w:val="32"/>
        </w:rPr>
      </w:pPr>
      <w:r>
        <w:rPr>
          <w:rFonts w:hint="eastAsia" w:ascii="仿宋" w:hAnsi="仿宋" w:eastAsia="仿宋" w:cs="仿宋"/>
          <w:sz w:val="32"/>
          <w:szCs w:val="32"/>
        </w:rPr>
        <w:t>属于本级林长职责范围内的，应根据职责分工进</w:t>
      </w:r>
    </w:p>
    <w:p>
      <w:pPr>
        <w:spacing w:line="640" w:lineRule="exact"/>
        <w:rPr>
          <w:rFonts w:ascii="仿宋" w:hAnsi="仿宋" w:eastAsia="仿宋" w:cs="仿宋"/>
          <w:sz w:val="32"/>
          <w:szCs w:val="32"/>
        </w:rPr>
      </w:pPr>
      <w:r>
        <w:rPr>
          <w:rFonts w:hint="eastAsia" w:ascii="仿宋" w:hAnsi="仿宋" w:eastAsia="仿宋" w:cs="仿宋"/>
          <w:sz w:val="32"/>
          <w:szCs w:val="32"/>
        </w:rPr>
        <w:t>行承办或交办；</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（二）属于下级林长职责范围内的，应交下级林长办办理；</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（三）应由本级林长会议成员单位以外的其他部门受理的，不予受理，并告知投诉举报人不予受理的理由。</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投诉举报事项涉及两个以上单位的，由林长办根据情况确定主办单位和协办单位。</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对于分办、交办的事项，承办单位应当依法、及时处理，除有明确依据外，不按照信访程序处理。</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各级林长办对于重大、紧急的投诉举报事项，应当立即报告本单位负责人，并在职权范围内依法及时采取必要措施，同时报告本级林长。</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对受理的投诉举报事项，承办单位应当自收到投诉举报事项之日起5个工作日内办结。因特殊情况，不能在规定时间内办结的，应告知交办单位，并承诺办理期限。</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投诉举报事项办结后，承办单位应采取适当方式将办理结果告知投诉举报人，并向交办单位报送办结报告。办结报告应由承办单位负责人签发，说明举报投诉事项、调查情况、处理情况、回复投诉举报人情况等。</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承办单位未按要求报送办结报告的，林长办应予督办。交办单位发现办结报告内容不全或事实不清的，退回承办单位重新办理。</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林长办发现有下列情形之一的，应当按照有关规定及时督办，下发督办通知，提出改进建议：</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（一）未按期办理的；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（二）未按规定程序办理的；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（三）其他需要督办的情形。</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督办通知发出2个工作日内，承办单位应当向林长办书面反馈情况；未采纳督办改进建议的，应当说明理由。</w:t>
      </w:r>
    </w:p>
    <w:p>
      <w:pPr>
        <w:numPr>
          <w:ilvl w:val="0"/>
          <w:numId w:val="1"/>
        </w:numPr>
        <w:spacing w:line="640" w:lineRule="exact"/>
        <w:ind w:left="0" w:firstLine="640" w:firstLineChars="200"/>
        <w:rPr>
          <w:rFonts w:ascii="仿宋" w:hAnsi="仿宋" w:eastAsia="仿宋" w:cs="仿宋"/>
          <w:sz w:val="32"/>
          <w:szCs w:val="32"/>
        </w:rPr>
      </w:pPr>
      <w:r>
        <w:rPr>
          <w:rFonts w:hint="eastAsia" w:ascii="仿宋" w:hAnsi="仿宋" w:eastAsia="仿宋" w:cs="仿宋"/>
          <w:sz w:val="32"/>
          <w:szCs w:val="32"/>
        </w:rPr>
        <w:t xml:space="preserve"> 投诉举报办结后，承办单位应将投诉举报登记单、投诉举报信件、承办过程中形成的文件和书面材料等整理归档，妥善保管，并将办结材料报送本级林长办备案。各级林长办应当视情况抽查、回访已办结的投诉举报事项，听取意见，改进工作。</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各级林长会议成员单位对直接收到的投诉举报应当予以受理，对属于本单位职责范围内的，应当依法及时办理；不属于本单位职责范围内的，转同级林长办按程序办理。</w:t>
      </w:r>
    </w:p>
    <w:p>
      <w:pPr>
        <w:spacing w:line="640" w:lineRule="exact"/>
        <w:ind w:left="643"/>
        <w:rPr>
          <w:rFonts w:ascii="仿宋" w:hAnsi="仿宋" w:eastAsia="仿宋" w:cs="仿宋"/>
          <w:sz w:val="32"/>
          <w:szCs w:val="32"/>
        </w:rPr>
      </w:pPr>
    </w:p>
    <w:p>
      <w:pPr>
        <w:spacing w:line="640" w:lineRule="exact"/>
        <w:jc w:val="center"/>
        <w:rPr>
          <w:rFonts w:ascii="黑体" w:hAnsi="黑体" w:eastAsia="黑体" w:cs="黑体"/>
          <w:sz w:val="32"/>
          <w:szCs w:val="32"/>
        </w:rPr>
      </w:pPr>
      <w:r>
        <w:rPr>
          <w:rFonts w:hint="eastAsia" w:ascii="黑体" w:hAnsi="黑体" w:eastAsia="黑体" w:cs="黑体"/>
          <w:sz w:val="32"/>
          <w:szCs w:val="32"/>
        </w:rPr>
        <w:t>第三章   奖    惩</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办理投诉举报的有关单位或工作人员应当严格遵守各项工作纪律。对投诉举报问题的整改要做到实时跟踪，完成一件，反馈一件。对工作不力、推诿拖延造成不良影响的，按有关规定问责。</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 xml:space="preserve"> 各级林长办可根据工作需要，对投诉举报事项办理情况进行通报。对工作成绩突出、成效显著的单位和个人，可按规定给予通报表扬。</w:t>
      </w:r>
    </w:p>
    <w:p>
      <w:pPr>
        <w:numPr>
          <w:ilvl w:val="0"/>
          <w:numId w:val="1"/>
        </w:numPr>
        <w:spacing w:line="640" w:lineRule="exact"/>
        <w:ind w:left="0" w:firstLine="643"/>
        <w:rPr>
          <w:rFonts w:ascii="仿宋" w:hAnsi="仿宋" w:eastAsia="仿宋" w:cs="仿宋"/>
          <w:sz w:val="32"/>
          <w:szCs w:val="32"/>
        </w:rPr>
      </w:pPr>
      <w:r>
        <w:rPr>
          <w:rFonts w:hint="eastAsia" w:ascii="仿宋" w:hAnsi="仿宋" w:eastAsia="仿宋" w:cs="仿宋"/>
          <w:sz w:val="32"/>
          <w:szCs w:val="32"/>
        </w:rPr>
        <w:t>对提供重大林业案件线索的投诉举报人，经查证属实的，受理单位可对举报人给予适当奖励。</w:t>
      </w:r>
    </w:p>
    <w:p>
      <w:pPr>
        <w:spacing w:line="640" w:lineRule="exact"/>
        <w:ind w:left="643"/>
        <w:rPr>
          <w:rFonts w:ascii="仿宋" w:hAnsi="仿宋" w:eastAsia="仿宋" w:cs="仿宋"/>
          <w:sz w:val="32"/>
          <w:szCs w:val="32"/>
        </w:rPr>
      </w:pPr>
    </w:p>
    <w:p>
      <w:pPr>
        <w:spacing w:line="640" w:lineRule="exact"/>
        <w:jc w:val="center"/>
        <w:rPr>
          <w:rFonts w:ascii="黑体" w:hAnsi="黑体" w:eastAsia="黑体" w:cs="仿宋"/>
          <w:sz w:val="32"/>
          <w:szCs w:val="32"/>
        </w:rPr>
      </w:pPr>
      <w:r>
        <w:rPr>
          <w:rFonts w:hint="eastAsia" w:ascii="黑体" w:hAnsi="黑体" w:eastAsia="黑体" w:cs="仿宋"/>
          <w:sz w:val="32"/>
          <w:szCs w:val="32"/>
        </w:rPr>
        <w:t>第四章  附    则</w:t>
      </w:r>
    </w:p>
    <w:p>
      <w:pPr>
        <w:spacing w:line="640" w:lineRule="exact"/>
        <w:ind w:left="640"/>
        <w:rPr>
          <w:rFonts w:ascii="仿宋" w:hAnsi="仿宋" w:eastAsia="仿宋" w:cs="仿宋"/>
        </w:rPr>
      </w:pPr>
      <w:r>
        <w:rPr>
          <w:rFonts w:hint="eastAsia" w:ascii="楷体" w:hAnsi="楷体" w:eastAsia="楷体" w:cs="仿宋"/>
          <w:b/>
          <w:sz w:val="32"/>
          <w:szCs w:val="32"/>
        </w:rPr>
        <w:t>第二十二条</w:t>
      </w:r>
      <w:r>
        <w:rPr>
          <w:rFonts w:hint="eastAsia" w:ascii="仿宋" w:hAnsi="仿宋" w:eastAsia="仿宋" w:cs="仿宋"/>
          <w:sz w:val="32"/>
          <w:szCs w:val="32"/>
        </w:rPr>
        <w:t xml:space="preserve">  本办法由省级林长制办公室负责解释。</w:t>
      </w:r>
    </w:p>
    <w:sectPr>
      <w:footerReference r:id="rId3" w:type="default"/>
      <w:pgSz w:w="11906" w:h="16838"/>
      <w:pgMar w:top="1587" w:right="1587"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eiryo UI">
    <w:altName w:val="Yu Gothic UI"/>
    <w:panose1 w:val="020B0604030504040204"/>
    <w:charset w:val="80"/>
    <w:family w:val="swiss"/>
    <w:pitch w:val="default"/>
    <w:sig w:usb0="00000000" w:usb1="00000000" w:usb2="00010012" w:usb3="00000000" w:csb0="0002009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0646"/>
    <w:multiLevelType w:val="multilevel"/>
    <w:tmpl w:val="2FB2064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69E0D8D"/>
    <w:multiLevelType w:val="multilevel"/>
    <w:tmpl w:val="369E0D8D"/>
    <w:lvl w:ilvl="0" w:tentative="0">
      <w:start w:val="1"/>
      <w:numFmt w:val="japaneseCounting"/>
      <w:lvlText w:val="第%1条"/>
      <w:lvlJc w:val="left"/>
      <w:pPr>
        <w:ind w:left="3696" w:hanging="1995"/>
      </w:pPr>
      <w:rPr>
        <w:rFonts w:hint="default" w:ascii="楷体" w:hAnsi="楷体" w:eastAsia="楷体"/>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26653"/>
    <w:rsid w:val="0000230B"/>
    <w:rsid w:val="000112BD"/>
    <w:rsid w:val="00035CBB"/>
    <w:rsid w:val="0004584E"/>
    <w:rsid w:val="000459F1"/>
    <w:rsid w:val="00047D56"/>
    <w:rsid w:val="000C3944"/>
    <w:rsid w:val="000E7089"/>
    <w:rsid w:val="0012597A"/>
    <w:rsid w:val="001550B2"/>
    <w:rsid w:val="002064E9"/>
    <w:rsid w:val="00224A4A"/>
    <w:rsid w:val="00233B95"/>
    <w:rsid w:val="002370E6"/>
    <w:rsid w:val="002D22E3"/>
    <w:rsid w:val="002D3ADE"/>
    <w:rsid w:val="00350101"/>
    <w:rsid w:val="00374B34"/>
    <w:rsid w:val="003D3CCD"/>
    <w:rsid w:val="00402B14"/>
    <w:rsid w:val="0044779D"/>
    <w:rsid w:val="004857AF"/>
    <w:rsid w:val="0049149F"/>
    <w:rsid w:val="00545571"/>
    <w:rsid w:val="005526B0"/>
    <w:rsid w:val="005A06BC"/>
    <w:rsid w:val="00627C32"/>
    <w:rsid w:val="006A04B5"/>
    <w:rsid w:val="0071007B"/>
    <w:rsid w:val="007161A5"/>
    <w:rsid w:val="007238FF"/>
    <w:rsid w:val="007940FA"/>
    <w:rsid w:val="007A05ED"/>
    <w:rsid w:val="007A5CB4"/>
    <w:rsid w:val="007A6A20"/>
    <w:rsid w:val="007F1F34"/>
    <w:rsid w:val="007F610C"/>
    <w:rsid w:val="00807892"/>
    <w:rsid w:val="00820CC4"/>
    <w:rsid w:val="00840019"/>
    <w:rsid w:val="00864245"/>
    <w:rsid w:val="00995DE4"/>
    <w:rsid w:val="009D0589"/>
    <w:rsid w:val="009E509B"/>
    <w:rsid w:val="00B04622"/>
    <w:rsid w:val="00B06658"/>
    <w:rsid w:val="00B47A0B"/>
    <w:rsid w:val="00B57EB0"/>
    <w:rsid w:val="00B7159D"/>
    <w:rsid w:val="00BE6336"/>
    <w:rsid w:val="00C2678B"/>
    <w:rsid w:val="00CD535A"/>
    <w:rsid w:val="00CE7733"/>
    <w:rsid w:val="00CF664A"/>
    <w:rsid w:val="00D936F8"/>
    <w:rsid w:val="00DE5933"/>
    <w:rsid w:val="00E26653"/>
    <w:rsid w:val="00E34F67"/>
    <w:rsid w:val="00ED1DB4"/>
    <w:rsid w:val="00EE5155"/>
    <w:rsid w:val="00EE62AC"/>
    <w:rsid w:val="00F14BDE"/>
    <w:rsid w:val="00F67D23"/>
    <w:rsid w:val="00F954F3"/>
    <w:rsid w:val="00FD0066"/>
    <w:rsid w:val="00FD755E"/>
    <w:rsid w:val="099E293F"/>
    <w:rsid w:val="795C72A8"/>
    <w:rsid w:val="7B92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日期 Char"/>
    <w:basedOn w:val="6"/>
    <w:link w:val="2"/>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292</Words>
  <Characters>1671</Characters>
  <Lines>13</Lines>
  <Paragraphs>3</Paragraphs>
  <TotalTime>3</TotalTime>
  <ScaleCrop>false</ScaleCrop>
  <LinksUpToDate>false</LinksUpToDate>
  <CharactersWithSpaces>1960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2018-07-10T09:09:00Z</dcterms:created>
  <dc:creator>Administrator</dc:creator>
  <cp:lastModifiedBy>萌萌</cp:lastModifiedBy>
  <cp:lastPrinted>2018-07-10T08:58:00Z</cp:lastPrinted>
  <dcterms:modified xsi:type="dcterms:W3CDTF">2018-07-11T07:50:19Z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