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E002C2">
      <w:pPr>
        <w:tabs>
          <w:tab w:val="left" w:pos="420"/>
        </w:tabs>
        <w:spacing w:beforeLines="150" w:line="1700" w:lineRule="exact"/>
        <w:jc w:val="center"/>
        <w:rPr>
          <w:rFonts w:hint="eastAsia" w:ascii="宋体" w:hAnsi="宋体" w:cs="宋体"/>
          <w:b/>
          <w:bCs/>
          <w:color w:val="000000" w:themeColor="text1"/>
          <w:sz w:val="60"/>
          <w:szCs w:val="60"/>
          <w:highlight w:val="none"/>
          <w14:textFill>
            <w14:solidFill>
              <w14:schemeClr w14:val="tx1"/>
            </w14:solidFill>
          </w14:textFill>
        </w:rPr>
      </w:pPr>
    </w:p>
    <w:p w14:paraId="24D2C898">
      <w:pPr>
        <w:tabs>
          <w:tab w:val="left" w:pos="420"/>
        </w:tabs>
        <w:spacing w:beforeLines="150" w:line="1700" w:lineRule="exact"/>
        <w:jc w:val="center"/>
        <w:rPr>
          <w:rFonts w:hint="eastAsia" w:ascii="宋体" w:hAnsi="宋体" w:cs="宋体"/>
          <w:b/>
          <w:bCs/>
          <w:color w:val="000000" w:themeColor="text1"/>
          <w:sz w:val="60"/>
          <w:szCs w:val="60"/>
          <w:highlight w:val="none"/>
          <w14:textFill>
            <w14:solidFill>
              <w14:schemeClr w14:val="tx1"/>
            </w14:solidFill>
          </w14:textFill>
        </w:rPr>
      </w:pPr>
      <w:r>
        <w:rPr>
          <w:rFonts w:hint="eastAsia" w:ascii="宋体" w:hAnsi="宋体" w:cs="宋体"/>
          <w:b/>
          <w:bCs/>
          <w:color w:val="000000" w:themeColor="text1"/>
          <w:sz w:val="60"/>
          <w:szCs w:val="60"/>
          <w:highlight w:val="none"/>
          <w14:textFill>
            <w14:solidFill>
              <w14:schemeClr w14:val="tx1"/>
            </w14:solidFill>
          </w14:textFill>
        </w:rPr>
        <w:t>询价文件</w:t>
      </w:r>
    </w:p>
    <w:p w14:paraId="106BBE94">
      <w:pPr>
        <w:tabs>
          <w:tab w:val="left" w:pos="2410"/>
        </w:tabs>
        <w:autoSpaceDE w:val="0"/>
        <w:autoSpaceDN w:val="0"/>
        <w:adjustRightInd w:val="0"/>
        <w:snapToGrid w:val="0"/>
        <w:spacing w:line="640" w:lineRule="exact"/>
        <w:ind w:left="1903" w:leftChars="142" w:hanging="1605" w:hangingChars="500"/>
        <w:jc w:val="left"/>
        <w:rPr>
          <w:rFonts w:hint="eastAsia" w:ascii="宋体" w:hAnsi="宋体" w:cs="宋体"/>
          <w:b/>
          <w:color w:val="000000" w:themeColor="text1"/>
          <w:spacing w:val="20"/>
          <w:kern w:val="0"/>
          <w:sz w:val="28"/>
          <w:szCs w:val="28"/>
          <w:highlight w:val="none"/>
          <w14:textFill>
            <w14:solidFill>
              <w14:schemeClr w14:val="tx1"/>
            </w14:solidFill>
          </w14:textFill>
        </w:rPr>
      </w:pPr>
    </w:p>
    <w:p w14:paraId="7D6E5CBA">
      <w:pPr>
        <w:tabs>
          <w:tab w:val="left" w:pos="2410"/>
        </w:tabs>
        <w:autoSpaceDE w:val="0"/>
        <w:autoSpaceDN w:val="0"/>
        <w:adjustRightInd w:val="0"/>
        <w:snapToGrid w:val="0"/>
        <w:spacing w:line="640" w:lineRule="exact"/>
        <w:ind w:left="1903" w:leftChars="142" w:hanging="1605" w:hangingChars="500"/>
        <w:jc w:val="left"/>
        <w:rPr>
          <w:rFonts w:hint="eastAsia" w:ascii="宋体" w:hAnsi="宋体" w:cs="宋体"/>
          <w:b/>
          <w:color w:val="000000" w:themeColor="text1"/>
          <w:spacing w:val="20"/>
          <w:kern w:val="0"/>
          <w:sz w:val="28"/>
          <w:szCs w:val="28"/>
          <w:highlight w:val="none"/>
          <w14:textFill>
            <w14:solidFill>
              <w14:schemeClr w14:val="tx1"/>
            </w14:solidFill>
          </w14:textFill>
        </w:rPr>
      </w:pPr>
    </w:p>
    <w:p w14:paraId="7153067B">
      <w:pPr>
        <w:tabs>
          <w:tab w:val="left" w:pos="2410"/>
        </w:tabs>
        <w:autoSpaceDE w:val="0"/>
        <w:autoSpaceDN w:val="0"/>
        <w:adjustRightInd w:val="0"/>
        <w:snapToGrid w:val="0"/>
        <w:spacing w:line="640" w:lineRule="exact"/>
        <w:ind w:left="1903" w:leftChars="142" w:hanging="1605" w:hangingChars="500"/>
        <w:jc w:val="left"/>
        <w:rPr>
          <w:rFonts w:hint="eastAsia" w:ascii="宋体" w:hAnsi="宋体" w:cs="宋体"/>
          <w:b/>
          <w:color w:val="000000" w:themeColor="text1"/>
          <w:spacing w:val="20"/>
          <w:kern w:val="0"/>
          <w:sz w:val="28"/>
          <w:szCs w:val="28"/>
          <w:highlight w:val="none"/>
          <w14:textFill>
            <w14:solidFill>
              <w14:schemeClr w14:val="tx1"/>
            </w14:solidFill>
          </w14:textFill>
        </w:rPr>
      </w:pPr>
    </w:p>
    <w:p w14:paraId="1B6D1460">
      <w:pPr>
        <w:tabs>
          <w:tab w:val="left" w:pos="2410"/>
        </w:tabs>
        <w:autoSpaceDE w:val="0"/>
        <w:autoSpaceDN w:val="0"/>
        <w:adjustRightInd w:val="0"/>
        <w:snapToGrid w:val="0"/>
        <w:spacing w:line="640" w:lineRule="exact"/>
        <w:ind w:left="1903" w:leftChars="142" w:hanging="1605" w:hangingChars="500"/>
        <w:jc w:val="left"/>
        <w:rPr>
          <w:rFonts w:hint="eastAsia" w:ascii="宋体" w:hAnsi="宋体" w:cs="宋体"/>
          <w:b/>
          <w:color w:val="000000" w:themeColor="text1"/>
          <w:spacing w:val="20"/>
          <w:kern w:val="0"/>
          <w:sz w:val="28"/>
          <w:szCs w:val="28"/>
          <w:highlight w:val="none"/>
          <w14:textFill>
            <w14:solidFill>
              <w14:schemeClr w14:val="tx1"/>
            </w14:solidFill>
          </w14:textFill>
        </w:rPr>
      </w:pPr>
    </w:p>
    <w:p w14:paraId="7A5C7EF4">
      <w:pPr>
        <w:tabs>
          <w:tab w:val="left" w:pos="2410"/>
        </w:tabs>
        <w:autoSpaceDE w:val="0"/>
        <w:autoSpaceDN w:val="0"/>
        <w:adjustRightInd w:val="0"/>
        <w:snapToGrid w:val="0"/>
        <w:spacing w:line="640" w:lineRule="exact"/>
        <w:ind w:left="1903" w:leftChars="142" w:hanging="1605" w:hangingChars="500"/>
        <w:jc w:val="left"/>
        <w:rPr>
          <w:rFonts w:hint="eastAsia" w:ascii="宋体" w:hAnsi="宋体" w:cs="宋体"/>
          <w:b/>
          <w:color w:val="000000" w:themeColor="text1"/>
          <w:spacing w:val="20"/>
          <w:kern w:val="0"/>
          <w:sz w:val="28"/>
          <w:szCs w:val="28"/>
          <w:highlight w:val="none"/>
          <w14:textFill>
            <w14:solidFill>
              <w14:schemeClr w14:val="tx1"/>
            </w14:solidFill>
          </w14:textFill>
        </w:rPr>
      </w:pPr>
    </w:p>
    <w:p w14:paraId="14EBA7BE">
      <w:pPr>
        <w:pStyle w:val="20"/>
        <w:rPr>
          <w:rFonts w:hint="eastAsia" w:ascii="宋体" w:hAnsi="宋体" w:cs="宋体"/>
          <w:b/>
          <w:color w:val="000000" w:themeColor="text1"/>
          <w:spacing w:val="20"/>
          <w:kern w:val="0"/>
          <w:sz w:val="28"/>
          <w:szCs w:val="28"/>
          <w:highlight w:val="none"/>
          <w14:textFill>
            <w14:solidFill>
              <w14:schemeClr w14:val="tx1"/>
            </w14:solidFill>
          </w14:textFill>
        </w:rPr>
      </w:pPr>
    </w:p>
    <w:p w14:paraId="30F76D3E">
      <w:pPr>
        <w:pStyle w:val="21"/>
        <w:rPr>
          <w:rFonts w:hint="eastAsia"/>
          <w:color w:val="000000" w:themeColor="text1"/>
          <w:highlight w:val="none"/>
          <w14:textFill>
            <w14:solidFill>
              <w14:schemeClr w14:val="tx1"/>
            </w14:solidFill>
          </w14:textFill>
        </w:rPr>
      </w:pPr>
    </w:p>
    <w:p w14:paraId="00B7AB4C">
      <w:pPr>
        <w:tabs>
          <w:tab w:val="left" w:pos="2410"/>
        </w:tabs>
        <w:autoSpaceDE w:val="0"/>
        <w:autoSpaceDN w:val="0"/>
        <w:adjustRightInd w:val="0"/>
        <w:snapToGrid w:val="0"/>
        <w:spacing w:line="640" w:lineRule="exact"/>
        <w:ind w:firstLine="321" w:firstLineChars="100"/>
        <w:jc w:val="left"/>
        <w:rPr>
          <w:rFonts w:hint="default" w:ascii="宋体" w:hAnsi="宋体" w:eastAsia="宋体" w:cs="宋体"/>
          <w:b/>
          <w:color w:val="000000" w:themeColor="text1"/>
          <w:spacing w:val="20"/>
          <w:kern w:val="0"/>
          <w:sz w:val="28"/>
          <w:szCs w:val="28"/>
          <w:highlight w:val="none"/>
          <w:lang w:val="en-US" w:eastAsia="zh-CN"/>
          <w14:textFill>
            <w14:solidFill>
              <w14:schemeClr w14:val="tx1"/>
            </w14:solidFill>
          </w14:textFill>
        </w:rPr>
      </w:pPr>
      <w:r>
        <w:rPr>
          <w:rFonts w:hint="eastAsia" w:ascii="宋体" w:hAnsi="宋体" w:eastAsia="宋体" w:cs="宋体"/>
          <w:b/>
          <w:color w:val="000000" w:themeColor="text1"/>
          <w:spacing w:val="20"/>
          <w:kern w:val="0"/>
          <w:sz w:val="28"/>
          <w:szCs w:val="28"/>
          <w:highlight w:val="none"/>
          <w14:textFill>
            <w14:solidFill>
              <w14:schemeClr w14:val="tx1"/>
            </w14:solidFill>
          </w14:textFill>
        </w:rPr>
        <w:t>项目名称：</w:t>
      </w:r>
      <w:r>
        <w:rPr>
          <w:rFonts w:hint="eastAsia" w:ascii="宋体" w:hAnsi="宋体" w:cs="宋体"/>
          <w:b/>
          <w:color w:val="000000" w:themeColor="text1"/>
          <w:spacing w:val="20"/>
          <w:kern w:val="0"/>
          <w:sz w:val="28"/>
          <w:szCs w:val="28"/>
          <w:highlight w:val="none"/>
          <w:lang w:val="en-US" w:eastAsia="zh-CN"/>
          <w14:textFill>
            <w14:solidFill>
              <w14:schemeClr w14:val="tx1"/>
            </w14:solidFill>
          </w14:textFill>
        </w:rPr>
        <w:t>2026年度淠河湿地宣传活动项目（二次）</w:t>
      </w:r>
    </w:p>
    <w:p w14:paraId="432C97A3">
      <w:pPr>
        <w:tabs>
          <w:tab w:val="left" w:pos="2410"/>
        </w:tabs>
        <w:autoSpaceDE w:val="0"/>
        <w:autoSpaceDN w:val="0"/>
        <w:adjustRightInd w:val="0"/>
        <w:snapToGrid w:val="0"/>
        <w:spacing w:line="640" w:lineRule="exact"/>
        <w:ind w:firstLine="321" w:firstLineChars="100"/>
        <w:jc w:val="left"/>
        <w:rPr>
          <w:rFonts w:hint="default" w:ascii="宋体" w:hAnsi="宋体" w:cs="宋体"/>
          <w:b/>
          <w:color w:val="000000" w:themeColor="text1"/>
          <w:spacing w:val="20"/>
          <w:kern w:val="0"/>
          <w:sz w:val="28"/>
          <w:szCs w:val="28"/>
          <w:highlight w:val="none"/>
          <w:lang w:val="en-US" w:eastAsia="zh-CN"/>
          <w14:textFill>
            <w14:solidFill>
              <w14:schemeClr w14:val="tx1"/>
            </w14:solidFill>
          </w14:textFill>
        </w:rPr>
      </w:pPr>
      <w:r>
        <w:rPr>
          <w:rFonts w:hint="eastAsia" w:ascii="宋体" w:hAnsi="宋体" w:eastAsia="宋体" w:cs="宋体"/>
          <w:b/>
          <w:color w:val="000000" w:themeColor="text1"/>
          <w:spacing w:val="20"/>
          <w:kern w:val="0"/>
          <w:sz w:val="28"/>
          <w:szCs w:val="28"/>
          <w:highlight w:val="none"/>
          <w14:textFill>
            <w14:solidFill>
              <w14:schemeClr w14:val="tx1"/>
            </w14:solidFill>
          </w14:textFill>
        </w:rPr>
        <w:t>项目编号：</w:t>
      </w:r>
      <w:r>
        <w:rPr>
          <w:rFonts w:hint="eastAsia" w:ascii="宋体" w:hAnsi="宋体" w:cs="宋体"/>
          <w:b/>
          <w:color w:val="000000" w:themeColor="text1"/>
          <w:spacing w:val="20"/>
          <w:kern w:val="0"/>
          <w:sz w:val="28"/>
          <w:szCs w:val="28"/>
          <w:highlight w:val="none"/>
          <w:lang w:val="en-US" w:eastAsia="zh-CN"/>
          <w14:textFill>
            <w14:solidFill>
              <w14:schemeClr w14:val="tx1"/>
            </w14:solidFill>
          </w14:textFill>
        </w:rPr>
        <w:t>LAZS</w:t>
      </w:r>
      <w:r>
        <w:rPr>
          <w:rFonts w:hint="eastAsia" w:ascii="宋体" w:hAnsi="宋体" w:eastAsia="宋体" w:cs="宋体"/>
          <w:b/>
          <w:color w:val="000000" w:themeColor="text1"/>
          <w:spacing w:val="20"/>
          <w:kern w:val="0"/>
          <w:sz w:val="28"/>
          <w:szCs w:val="28"/>
          <w:highlight w:val="none"/>
          <w:lang w:eastAsia="zh-CN"/>
          <w14:textFill>
            <w14:solidFill>
              <w14:schemeClr w14:val="tx1"/>
            </w14:solidFill>
          </w14:textFill>
        </w:rPr>
        <w:t>-202</w:t>
      </w:r>
      <w:r>
        <w:rPr>
          <w:rFonts w:hint="eastAsia" w:ascii="宋体" w:hAnsi="宋体" w:cs="宋体"/>
          <w:b/>
          <w:color w:val="000000" w:themeColor="text1"/>
          <w:spacing w:val="20"/>
          <w:kern w:val="0"/>
          <w:sz w:val="28"/>
          <w:szCs w:val="28"/>
          <w:highlight w:val="none"/>
          <w:lang w:eastAsia="zh-CN"/>
          <w14:textFill>
            <w14:solidFill>
              <w14:schemeClr w14:val="tx1"/>
            </w14:solidFill>
          </w14:textFill>
        </w:rPr>
        <w:t>60</w:t>
      </w:r>
      <w:r>
        <w:rPr>
          <w:rFonts w:hint="eastAsia" w:ascii="宋体" w:hAnsi="宋体" w:cs="宋体"/>
          <w:b/>
          <w:color w:val="000000" w:themeColor="text1"/>
          <w:spacing w:val="20"/>
          <w:kern w:val="0"/>
          <w:sz w:val="28"/>
          <w:szCs w:val="28"/>
          <w:highlight w:val="none"/>
          <w:lang w:val="en-US" w:eastAsia="zh-CN"/>
          <w14:textFill>
            <w14:solidFill>
              <w14:schemeClr w14:val="tx1"/>
            </w14:solidFill>
          </w14:textFill>
        </w:rPr>
        <w:t>820-重1</w:t>
      </w:r>
    </w:p>
    <w:p w14:paraId="75F521D0">
      <w:pPr>
        <w:tabs>
          <w:tab w:val="left" w:pos="2410"/>
        </w:tabs>
        <w:autoSpaceDE w:val="0"/>
        <w:autoSpaceDN w:val="0"/>
        <w:adjustRightInd w:val="0"/>
        <w:snapToGrid w:val="0"/>
        <w:spacing w:line="640" w:lineRule="exact"/>
        <w:ind w:firstLine="321" w:firstLineChars="100"/>
        <w:jc w:val="left"/>
        <w:rPr>
          <w:rFonts w:hint="eastAsia" w:ascii="宋体" w:hAnsi="宋体" w:eastAsia="宋体" w:cs="宋体"/>
          <w:b/>
          <w:color w:val="000000" w:themeColor="text1"/>
          <w:spacing w:val="20"/>
          <w:kern w:val="0"/>
          <w:sz w:val="28"/>
          <w:szCs w:val="28"/>
          <w:highlight w:val="none"/>
          <w:lang w:val="en-US" w:eastAsia="zh-CN"/>
          <w14:textFill>
            <w14:solidFill>
              <w14:schemeClr w14:val="tx1"/>
            </w14:solidFill>
          </w14:textFill>
        </w:rPr>
      </w:pPr>
      <w:r>
        <w:rPr>
          <w:rFonts w:hint="eastAsia" w:ascii="宋体" w:hAnsi="宋体" w:eastAsia="宋体" w:cs="宋体"/>
          <w:b/>
          <w:color w:val="000000" w:themeColor="text1"/>
          <w:spacing w:val="20"/>
          <w:kern w:val="0"/>
          <w:sz w:val="28"/>
          <w:szCs w:val="28"/>
          <w:highlight w:val="none"/>
          <w14:textFill>
            <w14:solidFill>
              <w14:schemeClr w14:val="tx1"/>
            </w14:solidFill>
          </w14:textFill>
        </w:rPr>
        <w:t>采 购 人：六安市</w:t>
      </w:r>
      <w:r>
        <w:rPr>
          <w:rFonts w:hint="eastAsia" w:ascii="宋体" w:hAnsi="宋体" w:cs="宋体"/>
          <w:b/>
          <w:color w:val="000000" w:themeColor="text1"/>
          <w:spacing w:val="20"/>
          <w:kern w:val="0"/>
          <w:sz w:val="28"/>
          <w:szCs w:val="28"/>
          <w:highlight w:val="none"/>
          <w:lang w:val="en-US" w:eastAsia="zh-CN"/>
          <w14:textFill>
            <w14:solidFill>
              <w14:schemeClr w14:val="tx1"/>
            </w14:solidFill>
          </w14:textFill>
        </w:rPr>
        <w:t>林业局</w:t>
      </w:r>
    </w:p>
    <w:p w14:paraId="01A5E408">
      <w:pPr>
        <w:tabs>
          <w:tab w:val="left" w:pos="2410"/>
        </w:tabs>
        <w:autoSpaceDE w:val="0"/>
        <w:autoSpaceDN w:val="0"/>
        <w:adjustRightInd w:val="0"/>
        <w:snapToGrid w:val="0"/>
        <w:spacing w:line="640" w:lineRule="exact"/>
        <w:ind w:firstLine="321" w:firstLineChars="100"/>
        <w:jc w:val="left"/>
        <w:rPr>
          <w:rFonts w:hint="eastAsia" w:ascii="宋体" w:hAnsi="宋体" w:eastAsia="宋体" w:cs="宋体"/>
          <w:b/>
          <w:color w:val="000000" w:themeColor="text1"/>
          <w:spacing w:val="20"/>
          <w:kern w:val="0"/>
          <w:sz w:val="28"/>
          <w:szCs w:val="28"/>
          <w:highlight w:val="none"/>
          <w14:textFill>
            <w14:solidFill>
              <w14:schemeClr w14:val="tx1"/>
            </w14:solidFill>
          </w14:textFill>
        </w:rPr>
      </w:pPr>
      <w:r>
        <w:rPr>
          <w:rFonts w:hint="eastAsia" w:ascii="宋体" w:hAnsi="宋体" w:eastAsia="宋体" w:cs="宋体"/>
          <w:b/>
          <w:color w:val="000000" w:themeColor="text1"/>
          <w:spacing w:val="20"/>
          <w:kern w:val="0"/>
          <w:sz w:val="28"/>
          <w:szCs w:val="28"/>
          <w:highlight w:val="none"/>
          <w14:textFill>
            <w14:solidFill>
              <w14:schemeClr w14:val="tx1"/>
            </w14:solidFill>
          </w14:textFill>
        </w:rPr>
        <w:t xml:space="preserve">采购代理机构：六安中森建设工程咨询有限公司 </w:t>
      </w:r>
    </w:p>
    <w:p w14:paraId="21B1C0F2">
      <w:pPr>
        <w:tabs>
          <w:tab w:val="left" w:pos="2410"/>
        </w:tabs>
        <w:autoSpaceDE w:val="0"/>
        <w:autoSpaceDN w:val="0"/>
        <w:adjustRightInd w:val="0"/>
        <w:snapToGrid w:val="0"/>
        <w:spacing w:line="640" w:lineRule="exact"/>
        <w:ind w:firstLine="321" w:firstLineChars="100"/>
        <w:jc w:val="left"/>
        <w:rPr>
          <w:rFonts w:hint="eastAsia" w:ascii="宋体" w:hAnsi="宋体" w:cs="宋体"/>
          <w:b/>
          <w:color w:val="000000" w:themeColor="text1"/>
          <w:spacing w:val="20"/>
          <w:kern w:val="0"/>
          <w:sz w:val="28"/>
          <w:szCs w:val="28"/>
          <w:highlight w:val="none"/>
          <w:lang w:val="en-US" w:eastAsia="zh-CN"/>
          <w14:textFill>
            <w14:solidFill>
              <w14:schemeClr w14:val="tx1"/>
            </w14:solidFill>
          </w14:textFill>
        </w:rPr>
      </w:pPr>
      <w:r>
        <w:rPr>
          <w:rFonts w:hint="eastAsia" w:ascii="宋体" w:hAnsi="宋体" w:eastAsia="宋体" w:cs="宋体"/>
          <w:b/>
          <w:color w:val="000000" w:themeColor="text1"/>
          <w:spacing w:val="20"/>
          <w:kern w:val="0"/>
          <w:sz w:val="28"/>
          <w:szCs w:val="28"/>
          <w:highlight w:val="none"/>
          <w14:textFill>
            <w14:solidFill>
              <w14:schemeClr w14:val="tx1"/>
            </w14:solidFill>
          </w14:textFill>
        </w:rPr>
        <w:t>采购时间：</w:t>
      </w:r>
      <w:bookmarkStart w:id="0" w:name="_Toc4636"/>
      <w:bookmarkStart w:id="1" w:name="_Toc10464"/>
      <w:bookmarkStart w:id="2" w:name="_Toc11249"/>
      <w:r>
        <w:rPr>
          <w:rFonts w:hint="eastAsia" w:ascii="宋体" w:hAnsi="宋体" w:eastAsia="宋体" w:cs="宋体"/>
          <w:b/>
          <w:color w:val="000000" w:themeColor="text1"/>
          <w:spacing w:val="20"/>
          <w:kern w:val="0"/>
          <w:sz w:val="28"/>
          <w:szCs w:val="28"/>
          <w:highlight w:val="none"/>
          <w:lang w:val="en-US" w:eastAsia="zh-CN"/>
          <w14:textFill>
            <w14:solidFill>
              <w14:schemeClr w14:val="tx1"/>
            </w14:solidFill>
          </w14:textFill>
        </w:rPr>
        <w:t>202</w:t>
      </w:r>
      <w:r>
        <w:rPr>
          <w:rFonts w:hint="eastAsia" w:ascii="宋体" w:hAnsi="宋体" w:cs="宋体"/>
          <w:b/>
          <w:color w:val="000000" w:themeColor="text1"/>
          <w:spacing w:val="20"/>
          <w:kern w:val="0"/>
          <w:sz w:val="28"/>
          <w:szCs w:val="28"/>
          <w:highlight w:val="none"/>
          <w:lang w:val="en-US" w:eastAsia="zh-CN"/>
          <w14:textFill>
            <w14:solidFill>
              <w14:schemeClr w14:val="tx1"/>
            </w14:solidFill>
          </w14:textFill>
        </w:rPr>
        <w:t>6</w:t>
      </w:r>
      <w:r>
        <w:rPr>
          <w:rFonts w:hint="eastAsia" w:ascii="宋体" w:hAnsi="宋体" w:eastAsia="宋体" w:cs="宋体"/>
          <w:b/>
          <w:color w:val="000000" w:themeColor="text1"/>
          <w:spacing w:val="20"/>
          <w:kern w:val="0"/>
          <w:sz w:val="28"/>
          <w:szCs w:val="28"/>
          <w:highlight w:val="none"/>
          <w:lang w:val="en-US" w:eastAsia="zh-CN"/>
          <w14:textFill>
            <w14:solidFill>
              <w14:schemeClr w14:val="tx1"/>
            </w14:solidFill>
          </w14:textFill>
        </w:rPr>
        <w:t>年</w:t>
      </w:r>
      <w:r>
        <w:rPr>
          <w:rFonts w:hint="eastAsia" w:ascii="宋体" w:hAnsi="宋体" w:cs="宋体"/>
          <w:b/>
          <w:color w:val="000000" w:themeColor="text1"/>
          <w:spacing w:val="20"/>
          <w:kern w:val="0"/>
          <w:sz w:val="28"/>
          <w:szCs w:val="28"/>
          <w:highlight w:val="none"/>
          <w:lang w:val="en-US" w:eastAsia="zh-CN"/>
          <w14:textFill>
            <w14:solidFill>
              <w14:schemeClr w14:val="tx1"/>
            </w14:solidFill>
          </w14:textFill>
        </w:rPr>
        <w:t>9月</w:t>
      </w:r>
    </w:p>
    <w:p w14:paraId="1DF88C7B">
      <w:pPr>
        <w:tabs>
          <w:tab w:val="left" w:pos="2410"/>
        </w:tabs>
        <w:autoSpaceDE w:val="0"/>
        <w:autoSpaceDN w:val="0"/>
        <w:adjustRightInd w:val="0"/>
        <w:snapToGrid w:val="0"/>
        <w:spacing w:line="640" w:lineRule="exact"/>
        <w:jc w:val="left"/>
        <w:rPr>
          <w:rFonts w:hint="eastAsia" w:ascii="宋体" w:hAnsi="宋体" w:eastAsia="宋体" w:cs="宋体"/>
          <w:b/>
          <w:color w:val="000000" w:themeColor="text1"/>
          <w:spacing w:val="20"/>
          <w:kern w:val="0"/>
          <w:sz w:val="28"/>
          <w:szCs w:val="28"/>
          <w:highlight w:val="none"/>
          <w14:textFill>
            <w14:solidFill>
              <w14:schemeClr w14:val="tx1"/>
            </w14:solidFill>
          </w14:textFill>
        </w:rPr>
      </w:pPr>
      <w:r>
        <w:rPr>
          <w:rFonts w:hint="eastAsia" w:ascii="宋体" w:hAnsi="宋体" w:eastAsia="宋体" w:cs="宋体"/>
          <w:b/>
          <w:color w:val="000000" w:themeColor="text1"/>
          <w:spacing w:val="20"/>
          <w:kern w:val="0"/>
          <w:sz w:val="28"/>
          <w:szCs w:val="28"/>
          <w:highlight w:val="none"/>
          <w14:textFill>
            <w14:solidFill>
              <w14:schemeClr w14:val="tx1"/>
            </w14:solidFill>
          </w14:textFill>
        </w:rPr>
        <w:t xml:space="preserve"> </w:t>
      </w:r>
    </w:p>
    <w:p w14:paraId="1C6A41B8">
      <w:pPr>
        <w:pStyle w:val="2"/>
        <w:spacing w:beforeLines="100"/>
        <w:jc w:val="center"/>
        <w:rPr>
          <w:rFonts w:hint="eastAsia"/>
          <w:b/>
          <w:bCs/>
          <w:color w:val="000000" w:themeColor="text1"/>
          <w:sz w:val="32"/>
          <w:szCs w:val="28"/>
          <w:highlight w:val="none"/>
          <w14:textFill>
            <w14:solidFill>
              <w14:schemeClr w14:val="tx1"/>
            </w14:solidFill>
          </w14:textFill>
        </w:rPr>
        <w:sectPr>
          <w:footerReference r:id="rId4" w:type="default"/>
          <w:headerReference r:id="rId3" w:type="even"/>
          <w:footerReference r:id="rId5" w:type="even"/>
          <w:pgSz w:w="11906" w:h="16838"/>
          <w:pgMar w:top="1440" w:right="1800" w:bottom="1440" w:left="1800" w:header="851" w:footer="992" w:gutter="0"/>
          <w:cols w:space="720" w:num="1"/>
          <w:rtlGutter w:val="0"/>
          <w:docGrid w:type="lines" w:linePitch="312" w:charSpace="0"/>
        </w:sectPr>
      </w:pPr>
      <w:bookmarkStart w:id="3" w:name="_Toc31241"/>
      <w:bookmarkStart w:id="4" w:name="_Toc8908"/>
      <w:bookmarkStart w:id="5" w:name="_Toc9208"/>
    </w:p>
    <w:p w14:paraId="45A75C58">
      <w:pPr>
        <w:pStyle w:val="2"/>
        <w:spacing w:beforeLines="100"/>
        <w:jc w:val="center"/>
        <w:rPr>
          <w:b/>
          <w:bCs/>
          <w:color w:val="000000" w:themeColor="text1"/>
          <w:sz w:val="32"/>
          <w:szCs w:val="28"/>
          <w:highlight w:val="none"/>
          <w14:textFill>
            <w14:solidFill>
              <w14:schemeClr w14:val="tx1"/>
            </w14:solidFill>
          </w14:textFill>
        </w:rPr>
      </w:pPr>
      <w:bookmarkStart w:id="6" w:name="_Toc25504"/>
      <w:bookmarkStart w:id="7" w:name="_Toc3987"/>
      <w:r>
        <w:rPr>
          <w:rFonts w:hint="eastAsia"/>
          <w:b/>
          <w:bCs/>
          <w:color w:val="000000" w:themeColor="text1"/>
          <w:sz w:val="32"/>
          <w:szCs w:val="28"/>
          <w:highlight w:val="none"/>
          <w14:textFill>
            <w14:solidFill>
              <w14:schemeClr w14:val="tx1"/>
            </w14:solidFill>
          </w14:textFill>
        </w:rPr>
        <w:t>目录</w:t>
      </w:r>
      <w:bookmarkEnd w:id="0"/>
      <w:bookmarkEnd w:id="1"/>
      <w:bookmarkEnd w:id="2"/>
      <w:bookmarkEnd w:id="3"/>
      <w:bookmarkEnd w:id="4"/>
      <w:bookmarkEnd w:id="5"/>
      <w:bookmarkEnd w:id="6"/>
      <w:bookmarkEnd w:id="7"/>
    </w:p>
    <w:p w14:paraId="62AB6844">
      <w:pPr>
        <w:pStyle w:val="17"/>
        <w:tabs>
          <w:tab w:val="right" w:leader="dot" w:pos="8844"/>
        </w:tabs>
        <w:spacing w:line="420" w:lineRule="exact"/>
        <w:ind w:left="0" w:leftChars="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fldChar w:fldCharType="begin"/>
      </w:r>
      <w:r>
        <w:rPr>
          <w:rFonts w:hint="eastAsia" w:ascii="宋体" w:hAnsi="宋体" w:cs="宋体"/>
          <w:b/>
          <w:color w:val="000000" w:themeColor="text1"/>
          <w:sz w:val="24"/>
          <w:szCs w:val="24"/>
          <w:highlight w:val="none"/>
          <w14:textFill>
            <w14:solidFill>
              <w14:schemeClr w14:val="tx1"/>
            </w14:solidFill>
          </w14:textFill>
        </w:rPr>
        <w:instrText xml:space="preserve"> TOC \o "1-3" \h \z </w:instrText>
      </w:r>
      <w:r>
        <w:rPr>
          <w:rFonts w:hint="eastAsia" w:ascii="宋体" w:hAnsi="宋体" w:cs="宋体"/>
          <w:b/>
          <w:color w:val="000000" w:themeColor="text1"/>
          <w:sz w:val="24"/>
          <w:szCs w:val="24"/>
          <w:highlight w:val="none"/>
          <w14:textFill>
            <w14:solidFill>
              <w14:schemeClr w14:val="tx1"/>
            </w14:solidFill>
          </w14:textFill>
        </w:rPr>
        <w:fldChar w:fldCharType="separate"/>
      </w:r>
    </w:p>
    <w:p w14:paraId="26000448">
      <w:pPr>
        <w:pStyle w:val="16"/>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firstLine="482" w:firstLineChars="200"/>
        <w:textAlignment w:val="auto"/>
        <w:rPr>
          <w:b/>
          <w:bCs/>
          <w:color w:val="000000" w:themeColor="text1"/>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fldChar w:fldCharType="begin"/>
      </w:r>
      <w:r>
        <w:rPr>
          <w:rFonts w:hint="eastAsia" w:ascii="宋体" w:hAnsi="宋体" w:cs="宋体"/>
          <w:b/>
          <w:color w:val="000000" w:themeColor="text1"/>
          <w:sz w:val="24"/>
          <w:szCs w:val="24"/>
          <w:highlight w:val="none"/>
          <w14:textFill>
            <w14:solidFill>
              <w14:schemeClr w14:val="tx1"/>
            </w14:solidFill>
          </w14:textFill>
        </w:rPr>
        <w:instrText xml:space="preserve"> TOC \o "1-3" \h \z </w:instrText>
      </w:r>
      <w:r>
        <w:rPr>
          <w:rFonts w:hint="eastAsia" w:ascii="宋体" w:hAnsi="宋体" w:cs="宋体"/>
          <w:b/>
          <w:color w:val="000000" w:themeColor="text1"/>
          <w:sz w:val="24"/>
          <w:szCs w:val="24"/>
          <w:highlight w:val="none"/>
          <w14:textFill>
            <w14:solidFill>
              <w14:schemeClr w14:val="tx1"/>
            </w14:solidFill>
          </w14:textFill>
        </w:rPr>
        <w:fldChar w:fldCharType="separate"/>
      </w:r>
      <w:r>
        <w:rPr>
          <w:rFonts w:hint="eastAsia" w:ascii="宋体" w:hAnsi="宋体" w:cs="宋体"/>
          <w:b/>
          <w:bCs/>
          <w:color w:val="000000" w:themeColor="text1"/>
          <w:szCs w:val="24"/>
          <w:highlight w:val="none"/>
          <w14:textFill>
            <w14:solidFill>
              <w14:schemeClr w14:val="tx1"/>
            </w14:solidFill>
          </w14:textFill>
        </w:rPr>
        <w:fldChar w:fldCharType="begin"/>
      </w:r>
      <w:r>
        <w:rPr>
          <w:rFonts w:hint="eastAsia" w:ascii="宋体" w:hAnsi="宋体" w:cs="宋体"/>
          <w:b/>
          <w:bCs/>
          <w:color w:val="000000" w:themeColor="text1"/>
          <w:szCs w:val="24"/>
          <w:highlight w:val="none"/>
          <w14:textFill>
            <w14:solidFill>
              <w14:schemeClr w14:val="tx1"/>
            </w14:solidFill>
          </w14:textFill>
        </w:rPr>
        <w:instrText xml:space="preserve"> HYPERLINK \l _Toc21441 </w:instrText>
      </w:r>
      <w:r>
        <w:rPr>
          <w:rFonts w:hint="eastAsia" w:ascii="宋体" w:hAnsi="宋体" w:cs="宋体"/>
          <w:b/>
          <w:bCs/>
          <w:color w:val="000000" w:themeColor="text1"/>
          <w:szCs w:val="24"/>
          <w:highlight w:val="none"/>
          <w14:textFill>
            <w14:solidFill>
              <w14:schemeClr w14:val="tx1"/>
            </w14:solidFill>
          </w14:textFill>
        </w:rPr>
        <w:fldChar w:fldCharType="separate"/>
      </w:r>
      <w:r>
        <w:rPr>
          <w:rFonts w:hint="eastAsia" w:ascii="宋体" w:hAnsi="宋体" w:cs="宋体"/>
          <w:b/>
          <w:bCs/>
          <w:color w:val="000000" w:themeColor="text1"/>
          <w:szCs w:val="24"/>
          <w:highlight w:val="none"/>
          <w:lang w:val="en-US" w:eastAsia="zh-CN"/>
          <w14:textFill>
            <w14:solidFill>
              <w14:schemeClr w14:val="tx1"/>
            </w14:solidFill>
          </w14:textFill>
        </w:rPr>
        <w:t>询价公告</w:t>
      </w:r>
      <w:r>
        <w:rPr>
          <w:b w:val="0"/>
          <w:bCs w:val="0"/>
          <w:color w:val="000000" w:themeColor="text1"/>
          <w:highlight w:val="none"/>
          <w14:textFill>
            <w14:solidFill>
              <w14:schemeClr w14:val="tx1"/>
            </w14:solidFill>
          </w14:textFill>
        </w:rPr>
        <w:tab/>
      </w:r>
      <w:r>
        <w:rPr>
          <w:rFonts w:hint="eastAsia"/>
          <w:b/>
          <w:bCs/>
          <w:color w:val="000000" w:themeColor="text1"/>
          <w:highlight w:val="none"/>
          <w:lang w:val="en-US" w:eastAsia="zh-CN"/>
          <w14:textFill>
            <w14:solidFill>
              <w14:schemeClr w14:val="tx1"/>
            </w14:solidFill>
          </w14:textFill>
        </w:rPr>
        <w:t>1</w:t>
      </w:r>
      <w:r>
        <w:rPr>
          <w:rFonts w:hint="eastAsia" w:ascii="宋体" w:hAnsi="宋体" w:cs="宋体"/>
          <w:b/>
          <w:bCs/>
          <w:color w:val="000000" w:themeColor="text1"/>
          <w:szCs w:val="24"/>
          <w:highlight w:val="none"/>
          <w14:textFill>
            <w14:solidFill>
              <w14:schemeClr w14:val="tx1"/>
            </w14:solidFill>
          </w14:textFill>
        </w:rPr>
        <w:fldChar w:fldCharType="end"/>
      </w:r>
    </w:p>
    <w:p w14:paraId="63D52173">
      <w:pPr>
        <w:pStyle w:val="1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eastAsia="宋体"/>
          <w:b/>
          <w:bCs/>
          <w:color w:val="000000" w:themeColor="text1"/>
          <w:highlight w:val="none"/>
          <w:lang w:val="en-US" w:eastAsia="zh-CN"/>
          <w14:textFill>
            <w14:solidFill>
              <w14:schemeClr w14:val="tx1"/>
            </w14:solidFill>
          </w14:textFill>
        </w:rPr>
      </w:pPr>
      <w:r>
        <w:rPr>
          <w:rFonts w:hint="eastAsia" w:cs="宋体"/>
          <w:b/>
          <w:bCs/>
          <w:color w:val="000000" w:themeColor="text1"/>
          <w:highlight w:val="none"/>
          <w14:textFill>
            <w14:solidFill>
              <w14:schemeClr w14:val="tx1"/>
            </w14:solidFill>
          </w14:textFill>
        </w:rPr>
        <w:fldChar w:fldCharType="begin"/>
      </w:r>
      <w:r>
        <w:rPr>
          <w:rFonts w:hint="eastAsia" w:cs="宋体"/>
          <w:b/>
          <w:bCs/>
          <w:color w:val="000000" w:themeColor="text1"/>
          <w:highlight w:val="none"/>
          <w14:textFill>
            <w14:solidFill>
              <w14:schemeClr w14:val="tx1"/>
            </w14:solidFill>
          </w14:textFill>
        </w:rPr>
        <w:instrText xml:space="preserve"> HYPERLINK \l _Toc5159 </w:instrText>
      </w:r>
      <w:r>
        <w:rPr>
          <w:rFonts w:hint="eastAsia" w:cs="宋体"/>
          <w:b/>
          <w:bCs/>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zCs w:val="28"/>
          <w:highlight w:val="none"/>
          <w14:textFill>
            <w14:solidFill>
              <w14:schemeClr w14:val="tx1"/>
            </w14:solidFill>
          </w14:textFill>
        </w:rPr>
        <w:t>一、</w:t>
      </w:r>
      <w:r>
        <w:rPr>
          <w:rFonts w:hint="eastAsia" w:ascii="宋体" w:hAnsi="宋体" w:cs="宋体"/>
          <w:b/>
          <w:bCs/>
          <w:color w:val="000000" w:themeColor="text1"/>
          <w:szCs w:val="28"/>
          <w:highlight w:val="none"/>
          <w:lang w:val="en-US" w:eastAsia="zh-CN"/>
          <w14:textFill>
            <w14:solidFill>
              <w14:schemeClr w14:val="tx1"/>
            </w14:solidFill>
          </w14:textFill>
        </w:rPr>
        <w:t>供应商</w:t>
      </w:r>
      <w:r>
        <w:rPr>
          <w:rFonts w:hint="eastAsia" w:ascii="宋体" w:hAnsi="宋体" w:eastAsia="宋体" w:cs="宋体"/>
          <w:b/>
          <w:bCs/>
          <w:color w:val="000000" w:themeColor="text1"/>
          <w:szCs w:val="28"/>
          <w:highlight w:val="none"/>
          <w14:textFill>
            <w14:solidFill>
              <w14:schemeClr w14:val="tx1"/>
            </w14:solidFill>
          </w14:textFill>
        </w:rPr>
        <w:t>须知</w:t>
      </w:r>
      <w:r>
        <w:rPr>
          <w:b w:val="0"/>
          <w:bCs w:val="0"/>
          <w:color w:val="000000" w:themeColor="text1"/>
          <w:highlight w:val="none"/>
          <w14:textFill>
            <w14:solidFill>
              <w14:schemeClr w14:val="tx1"/>
            </w14:solidFill>
          </w14:textFill>
        </w:rPr>
        <w:tab/>
      </w:r>
      <w:r>
        <w:rPr>
          <w:rFonts w:hint="eastAsia"/>
          <w:b/>
          <w:bCs/>
          <w:color w:val="000000" w:themeColor="text1"/>
          <w:highlight w:val="none"/>
          <w:lang w:val="en-US" w:eastAsia="zh-CN"/>
          <w14:textFill>
            <w14:solidFill>
              <w14:schemeClr w14:val="tx1"/>
            </w14:solidFill>
          </w14:textFill>
        </w:rPr>
        <w:t>4</w:t>
      </w:r>
      <w:r>
        <w:rPr>
          <w:rFonts w:hint="eastAsia" w:cs="宋体"/>
          <w:b/>
          <w:bCs/>
          <w:color w:val="000000" w:themeColor="text1"/>
          <w:highlight w:val="none"/>
          <w14:textFill>
            <w14:solidFill>
              <w14:schemeClr w14:val="tx1"/>
            </w14:solidFill>
          </w14:textFill>
        </w:rPr>
        <w:fldChar w:fldCharType="end"/>
      </w:r>
    </w:p>
    <w:p w14:paraId="6A0C5248">
      <w:pPr>
        <w:pStyle w:val="16"/>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firstLine="422" w:firstLineChars="200"/>
        <w:textAlignment w:val="auto"/>
        <w:rPr>
          <w:rFonts w:hint="eastAsia" w:eastAsia="宋体"/>
          <w:b/>
          <w:bCs/>
          <w:color w:val="000000" w:themeColor="text1"/>
          <w:highlight w:val="none"/>
          <w:lang w:val="en-US" w:eastAsia="zh-CN"/>
          <w14:textFill>
            <w14:solidFill>
              <w14:schemeClr w14:val="tx1"/>
            </w14:solidFill>
          </w14:textFill>
        </w:rPr>
      </w:pPr>
      <w:r>
        <w:rPr>
          <w:rFonts w:hint="eastAsia" w:cs="宋体"/>
          <w:b/>
          <w:bCs/>
          <w:color w:val="000000" w:themeColor="text1"/>
          <w:highlight w:val="none"/>
          <w14:textFill>
            <w14:solidFill>
              <w14:schemeClr w14:val="tx1"/>
            </w14:solidFill>
          </w14:textFill>
        </w:rPr>
        <w:fldChar w:fldCharType="begin"/>
      </w:r>
      <w:r>
        <w:rPr>
          <w:rFonts w:hint="eastAsia" w:cs="宋体"/>
          <w:b/>
          <w:bCs/>
          <w:color w:val="000000" w:themeColor="text1"/>
          <w:highlight w:val="none"/>
          <w14:textFill>
            <w14:solidFill>
              <w14:schemeClr w14:val="tx1"/>
            </w14:solidFill>
          </w14:textFill>
        </w:rPr>
        <w:instrText xml:space="preserve"> HYPERLINK \l _Toc9739 </w:instrText>
      </w:r>
      <w:r>
        <w:rPr>
          <w:rFonts w:hint="eastAsia" w:cs="宋体"/>
          <w:b/>
          <w:bCs/>
          <w:color w:val="000000" w:themeColor="text1"/>
          <w:highlight w:val="none"/>
          <w14:textFill>
            <w14:solidFill>
              <w14:schemeClr w14:val="tx1"/>
            </w14:solidFill>
          </w14:textFill>
        </w:rPr>
        <w:fldChar w:fldCharType="separate"/>
      </w:r>
      <w:r>
        <w:rPr>
          <w:rFonts w:hint="eastAsia"/>
          <w:b/>
          <w:bCs/>
          <w:color w:val="000000" w:themeColor="text1"/>
          <w:highlight w:val="none"/>
          <w:lang w:eastAsia="zh-CN"/>
          <w14:textFill>
            <w14:solidFill>
              <w14:schemeClr w14:val="tx1"/>
            </w14:solidFill>
          </w14:textFill>
        </w:rPr>
        <w:t>二、</w:t>
      </w:r>
      <w:r>
        <w:rPr>
          <w:rFonts w:hint="eastAsia"/>
          <w:b/>
          <w:bCs/>
          <w:color w:val="000000" w:themeColor="text1"/>
          <w:highlight w:val="none"/>
          <w14:textFill>
            <w14:solidFill>
              <w14:schemeClr w14:val="tx1"/>
            </w14:solidFill>
          </w14:textFill>
        </w:rPr>
        <w:t>采购合同</w:t>
      </w:r>
      <w:r>
        <w:rPr>
          <w:b w:val="0"/>
          <w:bCs w:val="0"/>
          <w:color w:val="000000" w:themeColor="text1"/>
          <w:highlight w:val="none"/>
          <w14:textFill>
            <w14:solidFill>
              <w14:schemeClr w14:val="tx1"/>
            </w14:solidFill>
          </w14:textFill>
        </w:rPr>
        <w:tab/>
      </w:r>
      <w:r>
        <w:rPr>
          <w:rFonts w:hint="eastAsia"/>
          <w:b/>
          <w:bCs/>
          <w:color w:val="000000" w:themeColor="text1"/>
          <w:highlight w:val="none"/>
          <w:lang w:val="en-US" w:eastAsia="zh-CN"/>
          <w14:textFill>
            <w14:solidFill>
              <w14:schemeClr w14:val="tx1"/>
            </w14:solidFill>
          </w14:textFill>
        </w:rPr>
        <w:t>1</w:t>
      </w:r>
      <w:r>
        <w:rPr>
          <w:rFonts w:hint="eastAsia" w:cs="宋体"/>
          <w:b/>
          <w:bCs/>
          <w:color w:val="000000" w:themeColor="text1"/>
          <w:highlight w:val="none"/>
          <w14:textFill>
            <w14:solidFill>
              <w14:schemeClr w14:val="tx1"/>
            </w14:solidFill>
          </w14:textFill>
        </w:rPr>
        <w:fldChar w:fldCharType="end"/>
      </w:r>
      <w:r>
        <w:rPr>
          <w:rFonts w:hint="eastAsia" w:cs="宋体"/>
          <w:b/>
          <w:bCs/>
          <w:color w:val="000000" w:themeColor="text1"/>
          <w:highlight w:val="none"/>
          <w:lang w:val="en-US" w:eastAsia="zh-CN"/>
          <w14:textFill>
            <w14:solidFill>
              <w14:schemeClr w14:val="tx1"/>
            </w14:solidFill>
          </w14:textFill>
        </w:rPr>
        <w:t>0</w:t>
      </w:r>
    </w:p>
    <w:p w14:paraId="1D9B7CD9">
      <w:pPr>
        <w:pStyle w:val="1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eastAsia="宋体" w:cs="宋体"/>
          <w:b/>
          <w:bCs/>
          <w:color w:val="000000" w:themeColor="text1"/>
          <w:highlight w:val="none"/>
          <w:lang w:val="en-US" w:eastAsia="zh-CN"/>
          <w14:textFill>
            <w14:solidFill>
              <w14:schemeClr w14:val="tx1"/>
            </w14:solidFill>
          </w14:textFill>
        </w:rPr>
      </w:pPr>
      <w:r>
        <w:rPr>
          <w:rFonts w:hint="eastAsia" w:cs="宋体"/>
          <w:b/>
          <w:bCs/>
          <w:color w:val="000000" w:themeColor="text1"/>
          <w:highlight w:val="none"/>
          <w14:textFill>
            <w14:solidFill>
              <w14:schemeClr w14:val="tx1"/>
            </w14:solidFill>
          </w14:textFill>
        </w:rPr>
        <w:fldChar w:fldCharType="begin"/>
      </w:r>
      <w:r>
        <w:rPr>
          <w:rFonts w:hint="eastAsia" w:cs="宋体"/>
          <w:b/>
          <w:bCs/>
          <w:color w:val="000000" w:themeColor="text1"/>
          <w:highlight w:val="none"/>
          <w14:textFill>
            <w14:solidFill>
              <w14:schemeClr w14:val="tx1"/>
            </w14:solidFill>
          </w14:textFill>
        </w:rPr>
        <w:instrText xml:space="preserve"> HYPERLINK \l _Toc11069 </w:instrText>
      </w:r>
      <w:r>
        <w:rPr>
          <w:rFonts w:hint="eastAsia" w:cs="宋体"/>
          <w:b/>
          <w:bCs/>
          <w:color w:val="000000" w:themeColor="text1"/>
          <w:highlight w:val="none"/>
          <w14:textFill>
            <w14:solidFill>
              <w14:schemeClr w14:val="tx1"/>
            </w14:solidFill>
          </w14:textFill>
        </w:rPr>
        <w:fldChar w:fldCharType="separate"/>
      </w:r>
      <w:r>
        <w:rPr>
          <w:rFonts w:hint="eastAsia" w:cs="宋体"/>
          <w:b/>
          <w:bCs/>
          <w:color w:val="000000" w:themeColor="text1"/>
          <w:szCs w:val="30"/>
          <w:highlight w:val="none"/>
          <w:lang w:val="en-US" w:eastAsia="zh-CN"/>
          <w14:textFill>
            <w14:solidFill>
              <w14:schemeClr w14:val="tx1"/>
            </w14:solidFill>
          </w14:textFill>
        </w:rPr>
        <w:t>三、</w:t>
      </w:r>
      <w:r>
        <w:rPr>
          <w:rFonts w:hint="eastAsia" w:ascii="Times New Roman" w:hAnsi="Times New Roman"/>
          <w:b/>
          <w:bCs/>
          <w:color w:val="000000" w:themeColor="text1"/>
          <w:kern w:val="2"/>
          <w:szCs w:val="24"/>
          <w:highlight w:val="none"/>
          <w14:textFill>
            <w14:solidFill>
              <w14:schemeClr w14:val="tx1"/>
            </w14:solidFill>
          </w14:textFill>
        </w:rPr>
        <w:t>采购需求</w:t>
      </w:r>
      <w:r>
        <w:rPr>
          <w:b w:val="0"/>
          <w:bCs w:val="0"/>
          <w:color w:val="000000" w:themeColor="text1"/>
          <w:highlight w:val="none"/>
          <w14:textFill>
            <w14:solidFill>
              <w14:schemeClr w14:val="tx1"/>
            </w14:solidFill>
          </w14:textFill>
        </w:rPr>
        <w:tab/>
      </w:r>
      <w:r>
        <w:rPr>
          <w:rFonts w:hint="eastAsia"/>
          <w:b/>
          <w:bCs/>
          <w:color w:val="000000" w:themeColor="text1"/>
          <w:highlight w:val="none"/>
          <w:lang w:val="en-US" w:eastAsia="zh-CN"/>
          <w14:textFill>
            <w14:solidFill>
              <w14:schemeClr w14:val="tx1"/>
            </w14:solidFill>
          </w14:textFill>
        </w:rPr>
        <w:t>1</w:t>
      </w:r>
      <w:r>
        <w:rPr>
          <w:rFonts w:hint="eastAsia" w:cs="宋体"/>
          <w:b/>
          <w:bCs/>
          <w:color w:val="000000" w:themeColor="text1"/>
          <w:highlight w:val="none"/>
          <w14:textFill>
            <w14:solidFill>
              <w14:schemeClr w14:val="tx1"/>
            </w14:solidFill>
          </w14:textFill>
        </w:rPr>
        <w:fldChar w:fldCharType="end"/>
      </w:r>
      <w:r>
        <w:rPr>
          <w:rFonts w:hint="eastAsia" w:cs="宋体"/>
          <w:b/>
          <w:bCs/>
          <w:color w:val="000000" w:themeColor="text1"/>
          <w:highlight w:val="none"/>
          <w:lang w:val="en-US" w:eastAsia="zh-CN"/>
          <w14:textFill>
            <w14:solidFill>
              <w14:schemeClr w14:val="tx1"/>
            </w14:solidFill>
          </w14:textFill>
        </w:rPr>
        <w:t>1</w:t>
      </w:r>
    </w:p>
    <w:p w14:paraId="5D816B69">
      <w:pPr>
        <w:keepNext w:val="0"/>
        <w:keepLines w:val="0"/>
        <w:pageBreakBefore w:val="0"/>
        <w:widowControl w:val="0"/>
        <w:kinsoku/>
        <w:wordWrap/>
        <w:overflowPunct/>
        <w:topLinePunct w:val="0"/>
        <w:autoSpaceDE/>
        <w:autoSpaceDN/>
        <w:bidi w:val="0"/>
        <w:adjustRightInd/>
        <w:snapToGrid/>
        <w:spacing w:line="560" w:lineRule="exact"/>
        <w:ind w:firstLine="422" w:firstLineChars="200"/>
        <w:textAlignment w:val="auto"/>
        <w:rPr>
          <w:rFonts w:hint="default" w:ascii="Times New Roman" w:hAnsi="Times New Roman" w:eastAsia="宋体" w:cs="Times New Roman"/>
          <w:b/>
          <w:bCs/>
          <w:color w:val="000000" w:themeColor="text1"/>
          <w:kern w:val="2"/>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1"/>
          <w:szCs w:val="24"/>
          <w:highlight w:val="none"/>
          <w:lang w:val="en-US" w:eastAsia="zh-CN" w:bidi="ar-SA"/>
          <w14:textFill>
            <w14:solidFill>
              <w14:schemeClr w14:val="tx1"/>
            </w14:solidFill>
          </w14:textFill>
        </w:rPr>
        <w:fldChar w:fldCharType="begin"/>
      </w:r>
      <w:r>
        <w:rPr>
          <w:rFonts w:hint="eastAsia" w:ascii="Times New Roman" w:hAnsi="Times New Roman" w:eastAsia="宋体" w:cs="Times New Roman"/>
          <w:b/>
          <w:bCs/>
          <w:color w:val="000000" w:themeColor="text1"/>
          <w:kern w:val="2"/>
          <w:sz w:val="21"/>
          <w:szCs w:val="24"/>
          <w:highlight w:val="none"/>
          <w:lang w:val="en-US" w:eastAsia="zh-CN" w:bidi="ar-SA"/>
          <w14:textFill>
            <w14:solidFill>
              <w14:schemeClr w14:val="tx1"/>
            </w14:solidFill>
          </w14:textFill>
        </w:rPr>
        <w:instrText xml:space="preserve"> HYPERLINK \l _Toc5000 </w:instrText>
      </w:r>
      <w:r>
        <w:rPr>
          <w:rFonts w:hint="eastAsia" w:ascii="Times New Roman" w:hAnsi="Times New Roman" w:eastAsia="宋体" w:cs="Times New Roman"/>
          <w:b/>
          <w:bCs/>
          <w:color w:val="000000" w:themeColor="text1"/>
          <w:kern w:val="2"/>
          <w:sz w:val="21"/>
          <w:szCs w:val="24"/>
          <w:highlight w:val="none"/>
          <w:lang w:val="en-US" w:eastAsia="zh-CN" w:bidi="ar-SA"/>
          <w14:textFill>
            <w14:solidFill>
              <w14:schemeClr w14:val="tx1"/>
            </w14:solidFill>
          </w14:textFill>
        </w:rPr>
        <w:fldChar w:fldCharType="separate"/>
      </w:r>
      <w:r>
        <w:rPr>
          <w:rFonts w:hint="eastAsia" w:ascii="Times New Roman" w:hAnsi="Times New Roman" w:eastAsia="宋体" w:cs="Times New Roman"/>
          <w:b/>
          <w:bCs/>
          <w:color w:val="000000" w:themeColor="text1"/>
          <w:kern w:val="2"/>
          <w:sz w:val="21"/>
          <w:szCs w:val="24"/>
          <w:highlight w:val="none"/>
          <w:lang w:val="en-US" w:eastAsia="zh-CN" w:bidi="ar-SA"/>
          <w14:textFill>
            <w14:solidFill>
              <w14:schemeClr w14:val="tx1"/>
            </w14:solidFill>
          </w14:textFill>
        </w:rPr>
        <w:t>四、评审方法</w:t>
      </w:r>
      <w:r>
        <w:rPr>
          <w:rFonts w:hint="eastAsia" w:eastAsia="宋体" w:cs="Times New Roman"/>
          <w:b/>
          <w:bCs/>
          <w:color w:val="000000" w:themeColor="text1"/>
          <w:kern w:val="2"/>
          <w:sz w:val="21"/>
          <w:szCs w:val="24"/>
          <w:highlight w:val="none"/>
          <w:lang w:val="en-US" w:eastAsia="zh-CN" w:bidi="ar-SA"/>
          <w14:textFill>
            <w14:solidFill>
              <w14:schemeClr w14:val="tx1"/>
            </w14:solidFill>
          </w14:textFill>
        </w:rPr>
        <w:t>..........................................................................................................................1</w:t>
      </w:r>
      <w:r>
        <w:rPr>
          <w:rFonts w:hint="eastAsia" w:ascii="Times New Roman" w:hAnsi="Times New Roman" w:eastAsia="宋体" w:cs="Times New Roman"/>
          <w:b/>
          <w:bCs/>
          <w:color w:val="000000" w:themeColor="text1"/>
          <w:kern w:val="2"/>
          <w:sz w:val="21"/>
          <w:szCs w:val="24"/>
          <w:highlight w:val="none"/>
          <w:lang w:val="en-US" w:eastAsia="zh-CN" w:bidi="ar-SA"/>
          <w14:textFill>
            <w14:solidFill>
              <w14:schemeClr w14:val="tx1"/>
            </w14:solidFill>
          </w14:textFill>
        </w:rPr>
        <w:fldChar w:fldCharType="end"/>
      </w:r>
      <w:r>
        <w:rPr>
          <w:rFonts w:hint="eastAsia" w:ascii="Times New Roman" w:hAnsi="Times New Roman" w:eastAsia="宋体" w:cs="Times New Roman"/>
          <w:b/>
          <w:bCs/>
          <w:color w:val="000000" w:themeColor="text1"/>
          <w:kern w:val="2"/>
          <w:sz w:val="21"/>
          <w:szCs w:val="24"/>
          <w:highlight w:val="none"/>
          <w:lang w:val="en-US" w:eastAsia="zh-CN" w:bidi="ar-SA"/>
          <w14:textFill>
            <w14:solidFill>
              <w14:schemeClr w14:val="tx1"/>
            </w14:solidFill>
          </w14:textFill>
        </w:rPr>
        <w:t>2</w:t>
      </w:r>
    </w:p>
    <w:p w14:paraId="6A1BE5AB">
      <w:pPr>
        <w:pStyle w:val="1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eastAsia="宋体"/>
          <w:color w:val="000000" w:themeColor="text1"/>
          <w:highlight w:val="none"/>
          <w:lang w:val="en-US" w:eastAsia="zh-CN"/>
          <w14:textFill>
            <w14:solidFill>
              <w14:schemeClr w14:val="tx1"/>
            </w14:solidFill>
          </w14:textFill>
        </w:rPr>
      </w:pPr>
      <w:r>
        <w:rPr>
          <w:rFonts w:hint="eastAsia" w:cs="宋体"/>
          <w:b/>
          <w:bCs/>
          <w:color w:val="000000" w:themeColor="text1"/>
          <w:highlight w:val="none"/>
          <w14:textFill>
            <w14:solidFill>
              <w14:schemeClr w14:val="tx1"/>
            </w14:solidFill>
          </w14:textFill>
        </w:rPr>
        <w:fldChar w:fldCharType="begin"/>
      </w:r>
      <w:r>
        <w:rPr>
          <w:rFonts w:hint="eastAsia" w:cs="宋体"/>
          <w:b/>
          <w:bCs/>
          <w:color w:val="000000" w:themeColor="text1"/>
          <w:highlight w:val="none"/>
          <w14:textFill>
            <w14:solidFill>
              <w14:schemeClr w14:val="tx1"/>
            </w14:solidFill>
          </w14:textFill>
        </w:rPr>
        <w:instrText xml:space="preserve"> HYPERLINK \l _Toc8874 </w:instrText>
      </w:r>
      <w:r>
        <w:rPr>
          <w:rFonts w:hint="eastAsia" w:cs="宋体"/>
          <w:b/>
          <w:bCs/>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zCs w:val="28"/>
          <w:highlight w:val="none"/>
          <w:lang w:val="en-US" w:eastAsia="zh-CN"/>
          <w14:textFill>
            <w14:solidFill>
              <w14:schemeClr w14:val="tx1"/>
            </w14:solidFill>
          </w14:textFill>
        </w:rPr>
        <w:t>五</w:t>
      </w:r>
      <w:r>
        <w:rPr>
          <w:rFonts w:hint="eastAsia" w:ascii="宋体" w:hAnsi="宋体" w:eastAsia="宋体" w:cs="宋体"/>
          <w:b/>
          <w:bCs/>
          <w:color w:val="000000" w:themeColor="text1"/>
          <w:szCs w:val="28"/>
          <w:highlight w:val="none"/>
          <w14:textFill>
            <w14:solidFill>
              <w14:schemeClr w14:val="tx1"/>
            </w14:solidFill>
          </w14:textFill>
        </w:rPr>
        <w:t>、响应文件格式</w:t>
      </w:r>
      <w:r>
        <w:rPr>
          <w:b/>
          <w:bCs/>
          <w:color w:val="000000" w:themeColor="text1"/>
          <w:highlight w:val="none"/>
          <w14:textFill>
            <w14:solidFill>
              <w14:schemeClr w14:val="tx1"/>
            </w14:solidFill>
          </w14:textFill>
        </w:rPr>
        <w:tab/>
      </w:r>
      <w:r>
        <w:rPr>
          <w:rFonts w:hint="eastAsia"/>
          <w:b/>
          <w:bCs/>
          <w:color w:val="000000" w:themeColor="text1"/>
          <w:highlight w:val="none"/>
          <w:lang w:val="en-US" w:eastAsia="zh-CN"/>
          <w14:textFill>
            <w14:solidFill>
              <w14:schemeClr w14:val="tx1"/>
            </w14:solidFill>
          </w14:textFill>
        </w:rPr>
        <w:t>1</w:t>
      </w:r>
      <w:r>
        <w:rPr>
          <w:rFonts w:hint="eastAsia" w:cs="宋体"/>
          <w:b/>
          <w:bCs/>
          <w:color w:val="000000" w:themeColor="text1"/>
          <w:highlight w:val="none"/>
          <w14:textFill>
            <w14:solidFill>
              <w14:schemeClr w14:val="tx1"/>
            </w14:solidFill>
          </w14:textFill>
        </w:rPr>
        <w:fldChar w:fldCharType="end"/>
      </w:r>
      <w:r>
        <w:rPr>
          <w:rFonts w:hint="eastAsia" w:cs="宋体"/>
          <w:b/>
          <w:bCs/>
          <w:color w:val="000000" w:themeColor="text1"/>
          <w:highlight w:val="none"/>
          <w:lang w:val="en-US" w:eastAsia="zh-CN"/>
          <w14:textFill>
            <w14:solidFill>
              <w14:schemeClr w14:val="tx1"/>
            </w14:solidFill>
          </w14:textFill>
        </w:rPr>
        <w:t>3</w:t>
      </w:r>
    </w:p>
    <w:p w14:paraId="79CC5033">
      <w:pPr>
        <w:pStyle w:val="2"/>
        <w:keepLines/>
        <w:tabs>
          <w:tab w:val="left" w:pos="0"/>
        </w:tabs>
        <w:autoSpaceDE w:val="0"/>
        <w:autoSpaceDN w:val="0"/>
        <w:adjustRightInd w:val="0"/>
        <w:spacing w:line="540" w:lineRule="exact"/>
        <w:jc w:val="both"/>
        <w:rPr>
          <w:rFonts w:hint="default"/>
          <w:color w:val="000000" w:themeColor="text1"/>
          <w:highlight w:val="none"/>
          <w:lang w:val="en-US" w:eastAsia="zh-CN"/>
          <w14:textFill>
            <w14:solidFill>
              <w14:schemeClr w14:val="tx1"/>
            </w14:solidFill>
          </w14:textFill>
        </w:rPr>
      </w:pPr>
      <w:r>
        <w:rPr>
          <w:rFonts w:hint="eastAsia" w:cs="宋体"/>
          <w:color w:val="000000" w:themeColor="text1"/>
          <w:highlight w:val="none"/>
          <w14:textFill>
            <w14:solidFill>
              <w14:schemeClr w14:val="tx1"/>
            </w14:solidFill>
          </w14:textFill>
        </w:rPr>
        <w:fldChar w:fldCharType="end"/>
      </w:r>
      <w:r>
        <w:rPr>
          <w:rFonts w:hint="eastAsia" w:cs="宋体"/>
          <w:color w:val="000000" w:themeColor="text1"/>
          <w:highlight w:val="none"/>
          <w:lang w:val="en-US" w:eastAsia="zh-CN"/>
          <w14:textFill>
            <w14:solidFill>
              <w14:schemeClr w14:val="tx1"/>
            </w14:solidFill>
          </w14:textFill>
        </w:rPr>
        <w:t xml:space="preserve">   </w:t>
      </w:r>
    </w:p>
    <w:p w14:paraId="1AE94024">
      <w:pPr>
        <w:pStyle w:val="17"/>
        <w:tabs>
          <w:tab w:val="right" w:leader="dot" w:pos="8306"/>
        </w:tabs>
        <w:rPr>
          <w:color w:val="000000" w:themeColor="text1"/>
          <w:highlight w:val="none"/>
          <w14:textFill>
            <w14:solidFill>
              <w14:schemeClr w14:val="tx1"/>
            </w14:solidFill>
          </w14:textFill>
        </w:rPr>
      </w:pPr>
    </w:p>
    <w:p w14:paraId="51F8BF2A">
      <w:pPr>
        <w:pStyle w:val="2"/>
        <w:keepLines/>
        <w:tabs>
          <w:tab w:val="left" w:pos="0"/>
        </w:tabs>
        <w:autoSpaceDE w:val="0"/>
        <w:autoSpaceDN w:val="0"/>
        <w:adjustRightInd w:val="0"/>
        <w:spacing w:line="540" w:lineRule="exact"/>
        <w:jc w:val="both"/>
        <w:rPr>
          <w:rFonts w:hint="default"/>
          <w:color w:val="000000" w:themeColor="text1"/>
          <w:highlight w:val="none"/>
          <w:lang w:val="en-US" w:eastAsia="zh-CN"/>
          <w14:textFill>
            <w14:solidFill>
              <w14:schemeClr w14:val="tx1"/>
            </w14:solidFill>
          </w14:textFill>
        </w:rPr>
      </w:pPr>
      <w:r>
        <w:rPr>
          <w:rFonts w:hint="eastAsia" w:cs="宋体"/>
          <w:color w:val="000000" w:themeColor="text1"/>
          <w:highlight w:val="none"/>
          <w14:textFill>
            <w14:solidFill>
              <w14:schemeClr w14:val="tx1"/>
            </w14:solidFill>
          </w14:textFill>
        </w:rPr>
        <w:fldChar w:fldCharType="end"/>
      </w:r>
      <w:bookmarkStart w:id="8" w:name="_Toc7622"/>
      <w:bookmarkStart w:id="9" w:name="_Toc28359011"/>
      <w:bookmarkStart w:id="10" w:name="_Toc35393797"/>
      <w:bookmarkStart w:id="11" w:name="_Toc216158623"/>
      <w:bookmarkStart w:id="12" w:name="_Toc363199264"/>
      <w:r>
        <w:rPr>
          <w:rFonts w:hint="eastAsia" w:cs="宋体"/>
          <w:color w:val="000000" w:themeColor="text1"/>
          <w:highlight w:val="none"/>
          <w:lang w:val="en-US" w:eastAsia="zh-CN"/>
          <w14:textFill>
            <w14:solidFill>
              <w14:schemeClr w14:val="tx1"/>
            </w14:solidFill>
          </w14:textFill>
        </w:rPr>
        <w:t xml:space="preserve">   </w:t>
      </w:r>
      <w:bookmarkEnd w:id="8"/>
    </w:p>
    <w:p w14:paraId="396D197C">
      <w:pPr>
        <w:tabs>
          <w:tab w:val="left" w:pos="5785"/>
        </w:tabs>
        <w:bidi w:val="0"/>
        <w:jc w:val="left"/>
        <w:rPr>
          <w:rFonts w:hint="default"/>
          <w:color w:val="000000" w:themeColor="text1"/>
          <w:highlight w:val="none"/>
          <w:lang w:val="en-US" w:eastAsia="zh-CN"/>
          <w14:textFill>
            <w14:solidFill>
              <w14:schemeClr w14:val="tx1"/>
            </w14:solidFill>
          </w14:textFill>
        </w:rPr>
        <w:sectPr>
          <w:footerReference r:id="rId6" w:type="default"/>
          <w:pgSz w:w="11906" w:h="16838"/>
          <w:pgMar w:top="1440" w:right="1800" w:bottom="1440" w:left="1800" w:header="851" w:footer="992" w:gutter="0"/>
          <w:pgNumType w:start="1"/>
          <w:cols w:space="720" w:num="1"/>
          <w:rtlGutter w:val="0"/>
          <w:docGrid w:type="lines" w:linePitch="312" w:charSpace="0"/>
        </w:sectPr>
      </w:pPr>
    </w:p>
    <w:bookmarkEnd w:id="9"/>
    <w:bookmarkEnd w:id="10"/>
    <w:p w14:paraId="14015E35">
      <w:pPr>
        <w:pStyle w:val="2"/>
        <w:bidi w:val="0"/>
        <w:jc w:val="center"/>
        <w:rPr>
          <w:rFonts w:hint="eastAsia" w:ascii="华文中宋" w:hAnsi="华文中宋" w:eastAsia="华文中宋" w:cs="华文中宋"/>
          <w:b/>
          <w:bCs/>
          <w:color w:val="000000" w:themeColor="text1"/>
          <w:sz w:val="44"/>
          <w:szCs w:val="44"/>
          <w:highlight w:val="none"/>
          <w14:textFill>
            <w14:solidFill>
              <w14:schemeClr w14:val="tx1"/>
            </w14:solidFill>
          </w14:textFill>
        </w:rPr>
      </w:pPr>
      <w:r>
        <w:rPr>
          <w:rFonts w:hint="eastAsia" w:ascii="华文中宋" w:hAnsi="华文中宋" w:eastAsia="华文中宋" w:cs="华文中宋"/>
          <w:b/>
          <w:bCs/>
          <w:color w:val="000000" w:themeColor="text1"/>
          <w:sz w:val="44"/>
          <w:szCs w:val="44"/>
          <w:highlight w:val="none"/>
          <w:lang w:val="en-US" w:eastAsia="zh-CN"/>
          <w14:textFill>
            <w14:solidFill>
              <w14:schemeClr w14:val="tx1"/>
            </w14:solidFill>
          </w14:textFill>
        </w:rPr>
        <w:t>2026年度淠河湿地宣传活动项目（二次）询价</w:t>
      </w:r>
      <w:r>
        <w:rPr>
          <w:rFonts w:hint="eastAsia" w:ascii="华文中宋" w:hAnsi="华文中宋" w:eastAsia="华文中宋" w:cs="华文中宋"/>
          <w:b/>
          <w:bCs/>
          <w:color w:val="000000" w:themeColor="text1"/>
          <w:sz w:val="44"/>
          <w:szCs w:val="44"/>
          <w:highlight w:val="none"/>
          <w14:textFill>
            <w14:solidFill>
              <w14:schemeClr w14:val="tx1"/>
            </w14:solidFill>
          </w14:textFill>
        </w:rPr>
        <w:t>公告</w:t>
      </w:r>
    </w:p>
    <w:p w14:paraId="6CB5F7E9">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项目概况：</w:t>
      </w:r>
      <w:r>
        <w:rPr>
          <w:rFonts w:hint="eastAsia" w:ascii="仿宋" w:hAnsi="仿宋" w:eastAsia="仿宋" w:cs="仿宋"/>
          <w:color w:val="000000" w:themeColor="text1"/>
          <w:sz w:val="28"/>
          <w:szCs w:val="28"/>
          <w:highlight w:val="none"/>
          <w:u w:val="none"/>
          <w:lang w:eastAsia="zh-CN"/>
          <w14:textFill>
            <w14:solidFill>
              <w14:schemeClr w14:val="tx1"/>
            </w14:solidFill>
          </w14:textFill>
        </w:rPr>
        <w:t>2026年度淠河湿地宣传活动项目（二次）</w:t>
      </w:r>
      <w:r>
        <w:rPr>
          <w:rFonts w:hint="eastAsia" w:ascii="仿宋" w:hAnsi="仿宋" w:eastAsia="仿宋" w:cs="仿宋"/>
          <w:color w:val="000000" w:themeColor="text1"/>
          <w:sz w:val="28"/>
          <w:szCs w:val="28"/>
          <w:highlight w:val="none"/>
          <w:u w:val="none"/>
          <w14:textFill>
            <w14:solidFill>
              <w14:schemeClr w14:val="tx1"/>
            </w14:solidFill>
          </w14:textFill>
        </w:rPr>
        <w:t>（</w:t>
      </w:r>
      <w:r>
        <w:rPr>
          <w:rFonts w:hint="eastAsia" w:ascii="仿宋" w:hAnsi="仿宋" w:eastAsia="仿宋" w:cs="仿宋"/>
          <w:color w:val="000000" w:themeColor="text1"/>
          <w:sz w:val="28"/>
          <w:szCs w:val="28"/>
          <w:highlight w:val="none"/>
          <w:u w:val="none"/>
          <w:lang w:eastAsia="zh-CN"/>
          <w14:textFill>
            <w14:solidFill>
              <w14:schemeClr w14:val="tx1"/>
            </w14:solidFill>
          </w14:textFill>
        </w:rPr>
        <w:t>项目编号：LAZS-202608</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20-重1</w:t>
      </w:r>
      <w:r>
        <w:rPr>
          <w:rFonts w:hint="eastAsia" w:ascii="仿宋" w:hAnsi="仿宋" w:eastAsia="仿宋" w:cs="仿宋"/>
          <w:color w:val="000000" w:themeColor="text1"/>
          <w:sz w:val="28"/>
          <w:szCs w:val="28"/>
          <w:highlight w:val="none"/>
          <w:u w:val="none"/>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的潜在供应商应在</w:t>
      </w:r>
      <w:r>
        <w:rPr>
          <w:rFonts w:hint="eastAsia" w:ascii="仿宋" w:hAnsi="仿宋" w:eastAsia="仿宋" w:cs="仿宋"/>
          <w:color w:val="000000" w:themeColor="text1"/>
          <w:sz w:val="28"/>
          <w:szCs w:val="28"/>
          <w:highlight w:val="none"/>
          <w:lang w:val="en-US" w:eastAsia="zh-CN"/>
          <w14:textFill>
            <w14:solidFill>
              <w14:schemeClr w14:val="tx1"/>
            </w14:solidFill>
          </w14:textFill>
        </w:rPr>
        <w:t>六安市林业局官网</w:t>
      </w:r>
      <w:r>
        <w:rPr>
          <w:rFonts w:hint="eastAsia" w:ascii="仿宋" w:hAnsi="仿宋" w:eastAsia="仿宋" w:cs="仿宋"/>
          <w:color w:val="000000" w:themeColor="text1"/>
          <w:sz w:val="28"/>
          <w:szCs w:val="28"/>
          <w:highlight w:val="none"/>
          <w14:textFill>
            <w14:solidFill>
              <w14:schemeClr w14:val="tx1"/>
            </w14:solidFill>
          </w14:textFill>
        </w:rPr>
        <w:t>（https://lyj.luan.gov.cn/zwzx/tzgg/index.html）</w:t>
      </w:r>
      <w:r>
        <w:rPr>
          <w:rFonts w:hint="eastAsia" w:ascii="仿宋" w:hAnsi="仿宋" w:eastAsia="仿宋" w:cs="仿宋"/>
          <w:color w:val="000000" w:themeColor="text1"/>
          <w:sz w:val="28"/>
          <w:szCs w:val="28"/>
          <w:highlight w:val="none"/>
          <w:u w:val="none"/>
          <w14:textFill>
            <w14:solidFill>
              <w14:schemeClr w14:val="tx1"/>
            </w14:solidFill>
          </w14:textFill>
        </w:rPr>
        <w:t>获取采购文件，并于2026年</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9</w:t>
      </w:r>
      <w:r>
        <w:rPr>
          <w:rFonts w:hint="eastAsia" w:ascii="仿宋" w:hAnsi="仿宋" w:eastAsia="仿宋" w:cs="仿宋"/>
          <w:color w:val="000000" w:themeColor="text1"/>
          <w:sz w:val="28"/>
          <w:szCs w:val="28"/>
          <w:highlight w:val="none"/>
          <w:u w:val="none"/>
          <w14:textFill>
            <w14:solidFill>
              <w14:schemeClr w14:val="tx1"/>
            </w14:solidFill>
          </w14:textFill>
        </w:rPr>
        <w:t>月</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8</w:t>
      </w:r>
      <w:r>
        <w:rPr>
          <w:rFonts w:hint="eastAsia" w:ascii="仿宋" w:hAnsi="仿宋" w:eastAsia="仿宋" w:cs="仿宋"/>
          <w:color w:val="000000" w:themeColor="text1"/>
          <w:sz w:val="28"/>
          <w:szCs w:val="28"/>
          <w:highlight w:val="none"/>
          <w:u w:val="none"/>
          <w14:textFill>
            <w14:solidFill>
              <w14:schemeClr w14:val="tx1"/>
            </w14:solidFill>
          </w14:textFill>
        </w:rPr>
        <w:t>日</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9</w:t>
      </w:r>
      <w:r>
        <w:rPr>
          <w:rFonts w:hint="eastAsia" w:ascii="仿宋" w:hAnsi="仿宋" w:eastAsia="仿宋" w:cs="仿宋"/>
          <w:color w:val="000000" w:themeColor="text1"/>
          <w:sz w:val="28"/>
          <w:szCs w:val="28"/>
          <w:highlight w:val="none"/>
          <w:u w:val="none"/>
          <w14:textFill>
            <w14:solidFill>
              <w14:schemeClr w14:val="tx1"/>
            </w14:solidFill>
          </w14:textFill>
        </w:rPr>
        <w:t>时</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00</w:t>
      </w:r>
      <w:r>
        <w:rPr>
          <w:rFonts w:hint="eastAsia" w:ascii="仿宋" w:hAnsi="仿宋" w:eastAsia="仿宋" w:cs="仿宋"/>
          <w:color w:val="000000" w:themeColor="text1"/>
          <w:sz w:val="28"/>
          <w:szCs w:val="28"/>
          <w:highlight w:val="none"/>
          <w:u w:val="none"/>
          <w14:textFill>
            <w14:solidFill>
              <w14:schemeClr w14:val="tx1"/>
            </w14:solidFill>
          </w14:textFill>
        </w:rPr>
        <w:t>分</w:t>
      </w:r>
      <w:r>
        <w:rPr>
          <w:rFonts w:hint="eastAsia" w:ascii="仿宋" w:hAnsi="仿宋" w:eastAsia="仿宋" w:cs="仿宋"/>
          <w:color w:val="000000" w:themeColor="text1"/>
          <w:sz w:val="28"/>
          <w:szCs w:val="28"/>
          <w:highlight w:val="none"/>
          <w14:textFill>
            <w14:solidFill>
              <w14:schemeClr w14:val="tx1"/>
            </w14:solidFill>
          </w14:textFill>
        </w:rPr>
        <w:t>（北京时间）前</w:t>
      </w:r>
      <w:r>
        <w:rPr>
          <w:rFonts w:hint="eastAsia" w:ascii="仿宋" w:hAnsi="仿宋" w:eastAsia="仿宋" w:cs="仿宋"/>
          <w:color w:val="000000" w:themeColor="text1"/>
          <w:sz w:val="28"/>
          <w:szCs w:val="28"/>
          <w:highlight w:val="none"/>
          <w:lang w:val="en-US" w:eastAsia="zh-CN"/>
          <w14:textFill>
            <w14:solidFill>
              <w14:schemeClr w14:val="tx1"/>
            </w14:solidFill>
          </w14:textFill>
        </w:rPr>
        <w:t>现场递交</w:t>
      </w:r>
      <w:r>
        <w:rPr>
          <w:rFonts w:hint="eastAsia" w:ascii="仿宋" w:hAnsi="仿宋" w:eastAsia="仿宋" w:cs="仿宋"/>
          <w:color w:val="000000" w:themeColor="text1"/>
          <w:sz w:val="28"/>
          <w:szCs w:val="28"/>
          <w:highlight w:val="none"/>
          <w14:textFill>
            <w14:solidFill>
              <w14:schemeClr w14:val="tx1"/>
            </w14:solidFill>
          </w14:textFill>
        </w:rPr>
        <w:t>响应文件。</w:t>
      </w:r>
    </w:p>
    <w:p w14:paraId="379D1F20">
      <w:pPr>
        <w:keepNext w:val="0"/>
        <w:keepLines w:val="0"/>
        <w:pageBreakBefore w:val="0"/>
        <w:widowControl w:val="0"/>
        <w:kinsoku/>
        <w:wordWrap/>
        <w:overflowPunct/>
        <w:topLinePunct w:val="0"/>
        <w:autoSpaceDE w:val="0"/>
        <w:autoSpaceDN w:val="0"/>
        <w:bidi w:val="0"/>
        <w:adjustRightInd/>
        <w:snapToGrid/>
        <w:spacing w:line="600" w:lineRule="exact"/>
        <w:jc w:val="both"/>
        <w:textAlignment w:val="auto"/>
        <w:rPr>
          <w:rFonts w:hint="eastAsia" w:ascii="黑体" w:hAnsi="黑体" w:eastAsia="黑体" w:cs="黑体"/>
          <w:color w:val="000000" w:themeColor="text1"/>
          <w:sz w:val="28"/>
          <w:highlight w:val="none"/>
          <w:lang w:val="en-US" w:eastAsia="zh-CN"/>
          <w14:textFill>
            <w14:solidFill>
              <w14:schemeClr w14:val="tx1"/>
            </w14:solidFill>
          </w14:textFill>
        </w:rPr>
      </w:pPr>
      <w:r>
        <w:rPr>
          <w:rFonts w:hint="eastAsia" w:ascii="黑体" w:hAnsi="黑体" w:eastAsia="黑体" w:cs="黑体"/>
          <w:color w:val="000000" w:themeColor="text1"/>
          <w:sz w:val="28"/>
          <w:highlight w:val="none"/>
          <w:lang w:val="en-US" w:eastAsia="zh-CN"/>
          <w14:textFill>
            <w14:solidFill>
              <w14:schemeClr w14:val="tx1"/>
            </w14:solidFill>
          </w14:textFill>
        </w:rPr>
        <w:t>一、项目基本情况</w:t>
      </w:r>
    </w:p>
    <w:p w14:paraId="7B5F0448">
      <w:pPr>
        <w:pageBreakBefore w:val="0"/>
        <w:widowControl/>
        <w:shd w:val="clear" w:color="auto" w:fill="FFFFFF"/>
        <w:kinsoku/>
        <w:overflowPunct/>
        <w:topLinePunct w:val="0"/>
        <w:bidi w:val="0"/>
        <w:adjustRightInd/>
        <w:snapToGrid/>
        <w:spacing w:line="600" w:lineRule="exact"/>
        <w:ind w:firstLine="560" w:firstLineChars="200"/>
        <w:textAlignment w:val="auto"/>
        <w:rPr>
          <w:rFonts w:hint="default" w:ascii="仿宋" w:hAnsi="仿宋" w:eastAsia="仿宋" w:cs="仿宋"/>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1、项目编号：LAZS-20260820</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-重1</w:t>
      </w:r>
    </w:p>
    <w:p w14:paraId="748362BD">
      <w:pPr>
        <w:pageBreakBefore w:val="0"/>
        <w:widowControl/>
        <w:shd w:val="clear" w:color="auto" w:fill="FFFFFF"/>
        <w:kinsoku/>
        <w:overflowPunct/>
        <w:topLinePunct w:val="0"/>
        <w:bidi w:val="0"/>
        <w:adjustRightInd/>
        <w:snapToGrid/>
        <w:spacing w:line="600" w:lineRule="exact"/>
        <w:ind w:firstLine="560" w:firstLineChars="200"/>
        <w:textAlignment w:val="auto"/>
        <w:rPr>
          <w:rFonts w:hint="eastAsia" w:ascii="仿宋" w:hAnsi="仿宋" w:eastAsia="仿宋" w:cs="仿宋"/>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2、项目名称：2026年度淠河湿地宣传活动项目</w:t>
      </w:r>
      <w:r>
        <w:rPr>
          <w:rFonts w:hint="eastAsia" w:ascii="仿宋" w:hAnsi="仿宋" w:eastAsia="仿宋" w:cs="仿宋"/>
          <w:color w:val="000000" w:themeColor="text1"/>
          <w:sz w:val="28"/>
          <w:szCs w:val="28"/>
          <w:highlight w:val="none"/>
          <w:u w:val="none"/>
          <w:lang w:eastAsia="zh-CN"/>
          <w14:textFill>
            <w14:solidFill>
              <w14:schemeClr w14:val="tx1"/>
            </w14:solidFill>
          </w14:textFill>
        </w:rPr>
        <w:t>（二次）</w:t>
      </w:r>
    </w:p>
    <w:p w14:paraId="2A31DA40">
      <w:pPr>
        <w:pageBreakBefore w:val="0"/>
        <w:widowControl/>
        <w:shd w:val="clear" w:color="auto" w:fill="FFFFFF"/>
        <w:kinsoku/>
        <w:overflowPunct/>
        <w:topLinePunct w:val="0"/>
        <w:bidi w:val="0"/>
        <w:adjustRightInd/>
        <w:snapToGrid/>
        <w:spacing w:line="600" w:lineRule="exact"/>
        <w:ind w:firstLine="560" w:firstLineChars="200"/>
        <w:textAlignment w:val="auto"/>
        <w:rPr>
          <w:rFonts w:hint="eastAsia" w:ascii="仿宋" w:hAnsi="仿宋" w:eastAsia="仿宋" w:cs="仿宋"/>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3、项目类型：服务类</w:t>
      </w:r>
    </w:p>
    <w:p w14:paraId="5B391596">
      <w:pPr>
        <w:pageBreakBefore w:val="0"/>
        <w:widowControl/>
        <w:shd w:val="clear" w:color="auto" w:fill="FFFFFF"/>
        <w:kinsoku/>
        <w:overflowPunct/>
        <w:topLinePunct w:val="0"/>
        <w:bidi w:val="0"/>
        <w:adjustRightInd/>
        <w:snapToGrid/>
        <w:spacing w:line="600" w:lineRule="exact"/>
        <w:ind w:firstLine="560" w:firstLineChars="200"/>
        <w:textAlignment w:val="auto"/>
        <w:rPr>
          <w:rFonts w:hint="eastAsia" w:ascii="仿宋" w:hAnsi="仿宋" w:eastAsia="仿宋" w:cs="仿宋"/>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4、采购方式：询价</w:t>
      </w:r>
    </w:p>
    <w:p w14:paraId="34584451">
      <w:pPr>
        <w:pageBreakBefore w:val="0"/>
        <w:widowControl/>
        <w:shd w:val="clear" w:color="auto" w:fill="FFFFFF"/>
        <w:kinsoku/>
        <w:overflowPunct/>
        <w:topLinePunct w:val="0"/>
        <w:bidi w:val="0"/>
        <w:adjustRightInd/>
        <w:snapToGrid/>
        <w:spacing w:line="600" w:lineRule="exact"/>
        <w:ind w:firstLine="560" w:firstLineChars="200"/>
        <w:textAlignment w:val="auto"/>
        <w:rPr>
          <w:rFonts w:hint="eastAsia" w:ascii="仿宋" w:hAnsi="仿宋" w:eastAsia="仿宋" w:cs="仿宋"/>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5、预算金额：3.1万元</w:t>
      </w:r>
      <w:bookmarkStart w:id="137" w:name="_GoBack"/>
      <w:bookmarkEnd w:id="137"/>
    </w:p>
    <w:p w14:paraId="2FAF8BB0">
      <w:pPr>
        <w:pageBreakBefore w:val="0"/>
        <w:widowControl/>
        <w:shd w:val="clear" w:color="auto" w:fill="FFFFFF"/>
        <w:kinsoku/>
        <w:overflowPunct/>
        <w:topLinePunct w:val="0"/>
        <w:bidi w:val="0"/>
        <w:adjustRightInd/>
        <w:snapToGrid/>
        <w:spacing w:line="600" w:lineRule="exact"/>
        <w:ind w:firstLine="560" w:firstLineChars="200"/>
        <w:textAlignment w:val="auto"/>
        <w:rPr>
          <w:rFonts w:hint="eastAsia" w:ascii="仿宋" w:hAnsi="仿宋" w:eastAsia="仿宋" w:cs="仿宋"/>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6、最高限价：3.1万元</w:t>
      </w:r>
    </w:p>
    <w:p w14:paraId="242B6E94">
      <w:pPr>
        <w:pageBreakBefore w:val="0"/>
        <w:widowControl/>
        <w:shd w:val="clear" w:color="auto" w:fill="FFFFFF"/>
        <w:kinsoku/>
        <w:overflowPunct/>
        <w:topLinePunct w:val="0"/>
        <w:bidi w:val="0"/>
        <w:adjustRightInd/>
        <w:snapToGrid/>
        <w:spacing w:line="600" w:lineRule="exact"/>
        <w:ind w:firstLine="560" w:firstLineChars="200"/>
        <w:textAlignment w:val="auto"/>
        <w:rPr>
          <w:rFonts w:hint="eastAsia" w:ascii="仿宋" w:hAnsi="仿宋" w:eastAsia="仿宋" w:cs="仿宋"/>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7、采购需求：2026年度淠河湿地宣传活动项目，具体详见采购需求。</w:t>
      </w:r>
    </w:p>
    <w:p w14:paraId="39FDE708">
      <w:pPr>
        <w:pageBreakBefore w:val="0"/>
        <w:widowControl/>
        <w:shd w:val="clear" w:color="auto" w:fill="FFFFFF"/>
        <w:kinsoku/>
        <w:overflowPunct/>
        <w:topLinePunct w:val="0"/>
        <w:bidi w:val="0"/>
        <w:adjustRightInd/>
        <w:snapToGrid/>
        <w:spacing w:line="600" w:lineRule="exact"/>
        <w:ind w:firstLine="560" w:firstLineChars="200"/>
        <w:textAlignment w:val="auto"/>
        <w:rPr>
          <w:rFonts w:hint="default" w:ascii="仿宋" w:hAnsi="仿宋" w:eastAsia="仿宋" w:cs="仿宋"/>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8、</w:t>
      </w:r>
      <w:r>
        <w:rPr>
          <w:rFonts w:hint="eastAsia" w:ascii="仿宋" w:hAnsi="仿宋" w:eastAsia="仿宋" w:cs="仿宋"/>
          <w:i w:val="0"/>
          <w:iCs w:val="0"/>
          <w:caps w:val="0"/>
          <w:color w:val="000000" w:themeColor="text1"/>
          <w:spacing w:val="0"/>
          <w:sz w:val="28"/>
          <w:szCs w:val="28"/>
          <w:highlight w:val="none"/>
          <w:shd w:val="clear" w:color="auto" w:fill="FFFFFF"/>
          <w14:textFill>
            <w14:solidFill>
              <w14:schemeClr w14:val="tx1"/>
            </w14:solidFill>
          </w14:textFill>
        </w:rPr>
        <w:t>合同履行期限：</w:t>
      </w:r>
      <w:r>
        <w:rPr>
          <w:rFonts w:hint="eastAsia" w:ascii="仿宋" w:hAnsi="仿宋" w:eastAsia="仿宋" w:cs="仿宋"/>
          <w:i w:val="0"/>
          <w:iCs w:val="0"/>
          <w:caps w:val="0"/>
          <w:color w:val="000000" w:themeColor="text1"/>
          <w:spacing w:val="0"/>
          <w:sz w:val="28"/>
          <w:szCs w:val="28"/>
          <w:highlight w:val="none"/>
          <w:shd w:val="clear" w:color="auto" w:fill="FFFFFF"/>
          <w:lang w:val="en-US" w:eastAsia="zh-CN"/>
          <w14:textFill>
            <w14:solidFill>
              <w14:schemeClr w14:val="tx1"/>
            </w14:solidFill>
          </w14:textFill>
        </w:rPr>
        <w:t>合同签订之日起</w:t>
      </w:r>
      <w:r>
        <w:rPr>
          <w:rFonts w:hint="eastAsia" w:ascii="仿宋" w:hAnsi="仿宋" w:eastAsia="仿宋" w:cs="仿宋"/>
          <w:bCs/>
          <w:color w:val="000000" w:themeColor="text1"/>
          <w:sz w:val="28"/>
          <w:szCs w:val="28"/>
          <w:highlight w:val="none"/>
          <w:lang w:val="en-US" w:eastAsia="zh-CN"/>
          <w14:textFill>
            <w14:solidFill>
              <w14:schemeClr w14:val="tx1"/>
            </w14:solidFill>
          </w14:textFill>
        </w:rPr>
        <w:t>至2026年11月12日前完成</w:t>
      </w:r>
    </w:p>
    <w:p w14:paraId="2487AC9F">
      <w:pPr>
        <w:pageBreakBefore w:val="0"/>
        <w:widowControl/>
        <w:shd w:val="clear" w:color="auto" w:fill="FFFFFF"/>
        <w:kinsoku/>
        <w:overflowPunct/>
        <w:topLinePunct w:val="0"/>
        <w:bidi w:val="0"/>
        <w:adjustRightInd/>
        <w:snapToGrid/>
        <w:spacing w:line="600" w:lineRule="exact"/>
        <w:ind w:firstLine="560" w:firstLineChars="200"/>
        <w:textAlignment w:val="auto"/>
        <w:rPr>
          <w:rFonts w:hint="eastAsia" w:ascii="仿宋" w:hAnsi="仿宋" w:eastAsia="仿宋" w:cs="仿宋"/>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9、本项目不接受联合体投标。</w:t>
      </w:r>
    </w:p>
    <w:p w14:paraId="03391EC1">
      <w:pPr>
        <w:keepNext w:val="0"/>
        <w:keepLines w:val="0"/>
        <w:pageBreakBefore w:val="0"/>
        <w:widowControl w:val="0"/>
        <w:kinsoku/>
        <w:wordWrap/>
        <w:overflowPunct/>
        <w:topLinePunct w:val="0"/>
        <w:autoSpaceDE w:val="0"/>
        <w:autoSpaceDN w:val="0"/>
        <w:bidi w:val="0"/>
        <w:adjustRightInd/>
        <w:snapToGrid/>
        <w:spacing w:line="600" w:lineRule="exact"/>
        <w:jc w:val="both"/>
        <w:textAlignment w:val="auto"/>
        <w:rPr>
          <w:rFonts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二、申请人的资格要求</w:t>
      </w:r>
    </w:p>
    <w:p w14:paraId="636EA0C3">
      <w:pPr>
        <w:keepNext w:val="0"/>
        <w:keepLines w:val="0"/>
        <w:pageBreakBefore w:val="0"/>
        <w:widowControl w:val="0"/>
        <w:kinsoku/>
        <w:wordWrap/>
        <w:overflowPunct/>
        <w:topLinePunct w:val="0"/>
        <w:autoSpaceDE w:val="0"/>
        <w:autoSpaceDN w:val="0"/>
        <w:bidi w:val="0"/>
        <w:adjustRightInd/>
        <w:snapToGrid/>
        <w:spacing w:line="600" w:lineRule="exact"/>
        <w:ind w:firstLine="560" w:firstLineChars="200"/>
        <w:jc w:val="both"/>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1、满足《中华人民共和国政府采购法》第二十二条规定；</w:t>
      </w:r>
    </w:p>
    <w:p w14:paraId="0BD8D77E">
      <w:pPr>
        <w:keepNext w:val="0"/>
        <w:keepLines w:val="0"/>
        <w:pageBreakBefore w:val="0"/>
        <w:widowControl w:val="0"/>
        <w:kinsoku/>
        <w:wordWrap/>
        <w:overflowPunct/>
        <w:topLinePunct w:val="0"/>
        <w:autoSpaceDE w:val="0"/>
        <w:autoSpaceDN w:val="0"/>
        <w:bidi w:val="0"/>
        <w:adjustRightInd/>
        <w:snapToGrid/>
        <w:spacing w:line="60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2</w:t>
      </w:r>
      <w:r>
        <w:rPr>
          <w:rFonts w:hint="eastAsia" w:ascii="仿宋" w:hAnsi="仿宋" w:eastAsia="仿宋" w:cs="仿宋"/>
          <w:color w:val="000000" w:themeColor="text1"/>
          <w:sz w:val="28"/>
          <w:szCs w:val="28"/>
          <w:highlight w:val="none"/>
          <w14:textFill>
            <w14:solidFill>
              <w14:schemeClr w14:val="tx1"/>
            </w14:solidFill>
          </w14:textFill>
        </w:rPr>
        <w:t>、本项目的特定资格要求：</w:t>
      </w:r>
      <w:r>
        <w:rPr>
          <w:rFonts w:hint="eastAsia" w:ascii="仿宋" w:hAnsi="仿宋" w:eastAsia="仿宋" w:cs="仿宋"/>
          <w:color w:val="000000" w:themeColor="text1"/>
          <w:sz w:val="28"/>
          <w:szCs w:val="28"/>
          <w:highlight w:val="none"/>
          <w:lang w:val="en-US" w:eastAsia="zh-CN"/>
          <w14:textFill>
            <w14:solidFill>
              <w14:schemeClr w14:val="tx1"/>
            </w14:solidFill>
          </w14:textFill>
        </w:rPr>
        <w:t>无</w:t>
      </w:r>
    </w:p>
    <w:p w14:paraId="0647AF4B">
      <w:pPr>
        <w:keepNext w:val="0"/>
        <w:keepLines w:val="0"/>
        <w:pageBreakBefore w:val="0"/>
        <w:widowControl w:val="0"/>
        <w:kinsoku/>
        <w:wordWrap/>
        <w:overflowPunct/>
        <w:topLinePunct w:val="0"/>
        <w:autoSpaceDE w:val="0"/>
        <w:autoSpaceDN w:val="0"/>
        <w:bidi w:val="0"/>
        <w:adjustRightInd/>
        <w:snapToGrid/>
        <w:spacing w:line="600" w:lineRule="exact"/>
        <w:ind w:firstLine="560" w:firstLineChars="200"/>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default" w:ascii="仿宋" w:hAnsi="仿宋" w:eastAsia="仿宋" w:cs="仿宋"/>
          <w:color w:val="000000" w:themeColor="text1"/>
          <w:sz w:val="28"/>
          <w:szCs w:val="28"/>
          <w:highlight w:val="none"/>
          <w:lang w:val="en-US" w:eastAsia="zh-CN"/>
          <w14:textFill>
            <w14:solidFill>
              <w14:schemeClr w14:val="tx1"/>
            </w14:solidFill>
          </w14:textFill>
        </w:rPr>
        <w:t>3、供应商存在以下不良信用记录情形之一的，不得推荐为中标候选供应商，不得确定为中标供应商：</w:t>
      </w:r>
    </w:p>
    <w:p w14:paraId="5470C0A9">
      <w:pPr>
        <w:keepNext w:val="0"/>
        <w:keepLines w:val="0"/>
        <w:pageBreakBefore w:val="0"/>
        <w:widowControl w:val="0"/>
        <w:kinsoku/>
        <w:wordWrap/>
        <w:overflowPunct/>
        <w:topLinePunct w:val="0"/>
        <w:autoSpaceDE w:val="0"/>
        <w:autoSpaceDN w:val="0"/>
        <w:bidi w:val="0"/>
        <w:adjustRightInd/>
        <w:snapToGrid/>
        <w:spacing w:line="600" w:lineRule="exact"/>
        <w:ind w:firstLine="560" w:firstLineChars="200"/>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default" w:ascii="仿宋" w:hAnsi="仿宋" w:eastAsia="仿宋" w:cs="仿宋"/>
          <w:color w:val="000000" w:themeColor="text1"/>
          <w:sz w:val="28"/>
          <w:szCs w:val="28"/>
          <w:highlight w:val="none"/>
          <w:lang w:val="en-US" w:eastAsia="zh-CN"/>
          <w14:textFill>
            <w14:solidFill>
              <w14:schemeClr w14:val="tx1"/>
            </w14:solidFill>
          </w14:textFill>
        </w:rPr>
        <w:t>（1）供应商被人民法院列入失信被执行人的；</w:t>
      </w:r>
    </w:p>
    <w:p w14:paraId="16BF29B6">
      <w:pPr>
        <w:keepNext w:val="0"/>
        <w:keepLines w:val="0"/>
        <w:pageBreakBefore w:val="0"/>
        <w:widowControl w:val="0"/>
        <w:kinsoku/>
        <w:wordWrap/>
        <w:overflowPunct/>
        <w:topLinePunct w:val="0"/>
        <w:autoSpaceDE w:val="0"/>
        <w:autoSpaceDN w:val="0"/>
        <w:bidi w:val="0"/>
        <w:adjustRightInd/>
        <w:snapToGrid/>
        <w:spacing w:line="600" w:lineRule="exact"/>
        <w:ind w:firstLine="560" w:firstLineChars="200"/>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default" w:ascii="仿宋" w:hAnsi="仿宋" w:eastAsia="仿宋" w:cs="仿宋"/>
          <w:color w:val="000000" w:themeColor="text1"/>
          <w:sz w:val="28"/>
          <w:szCs w:val="28"/>
          <w:highlight w:val="none"/>
          <w:lang w:val="en-US" w:eastAsia="zh-CN"/>
          <w14:textFill>
            <w14:solidFill>
              <w14:schemeClr w14:val="tx1"/>
            </w14:solidFill>
          </w14:textFill>
        </w:rPr>
        <w:t>（2）供应商被市场监督管理部门列入严重违法失信企业名录的；</w:t>
      </w:r>
    </w:p>
    <w:p w14:paraId="2D6B3AE5">
      <w:pPr>
        <w:keepNext w:val="0"/>
        <w:keepLines w:val="0"/>
        <w:pageBreakBefore w:val="0"/>
        <w:widowControl w:val="0"/>
        <w:kinsoku/>
        <w:wordWrap/>
        <w:overflowPunct/>
        <w:topLinePunct w:val="0"/>
        <w:autoSpaceDE w:val="0"/>
        <w:autoSpaceDN w:val="0"/>
        <w:bidi w:val="0"/>
        <w:adjustRightInd/>
        <w:snapToGrid/>
        <w:spacing w:line="600" w:lineRule="exact"/>
        <w:ind w:firstLine="560" w:firstLineChars="200"/>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default" w:ascii="仿宋" w:hAnsi="仿宋" w:eastAsia="仿宋" w:cs="仿宋"/>
          <w:color w:val="000000" w:themeColor="text1"/>
          <w:sz w:val="28"/>
          <w:szCs w:val="28"/>
          <w:highlight w:val="none"/>
          <w:lang w:val="en-US" w:eastAsia="zh-CN"/>
          <w14:textFill>
            <w14:solidFill>
              <w14:schemeClr w14:val="tx1"/>
            </w14:solidFill>
          </w14:textFill>
        </w:rPr>
        <w:t>（3）供应商被税务部门列入重大税收违法案件当事人名单的；</w:t>
      </w:r>
    </w:p>
    <w:p w14:paraId="57830831">
      <w:pPr>
        <w:keepNext w:val="0"/>
        <w:keepLines w:val="0"/>
        <w:pageBreakBefore w:val="0"/>
        <w:widowControl w:val="0"/>
        <w:kinsoku/>
        <w:wordWrap/>
        <w:overflowPunct/>
        <w:topLinePunct w:val="0"/>
        <w:autoSpaceDE w:val="0"/>
        <w:autoSpaceDN w:val="0"/>
        <w:bidi w:val="0"/>
        <w:adjustRightInd/>
        <w:snapToGrid/>
        <w:spacing w:line="600" w:lineRule="exact"/>
        <w:ind w:firstLine="560" w:firstLineChars="200"/>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default" w:ascii="仿宋" w:hAnsi="仿宋" w:eastAsia="仿宋" w:cs="仿宋"/>
          <w:color w:val="000000" w:themeColor="text1"/>
          <w:sz w:val="28"/>
          <w:szCs w:val="28"/>
          <w:highlight w:val="none"/>
          <w:lang w:val="en-US" w:eastAsia="zh-CN"/>
          <w14:textFill>
            <w14:solidFill>
              <w14:schemeClr w14:val="tx1"/>
            </w14:solidFill>
          </w14:textFill>
        </w:rPr>
        <w:t>（4）供应商被政府采购监管部门列入政府采购严重违法失信行为记录名单的。</w:t>
      </w:r>
    </w:p>
    <w:p w14:paraId="6D892D5C">
      <w:pPr>
        <w:keepNext w:val="0"/>
        <w:keepLines w:val="0"/>
        <w:pageBreakBefore w:val="0"/>
        <w:widowControl w:val="0"/>
        <w:kinsoku/>
        <w:wordWrap/>
        <w:overflowPunct/>
        <w:topLinePunct w:val="0"/>
        <w:autoSpaceDE w:val="0"/>
        <w:autoSpaceDN w:val="0"/>
        <w:bidi w:val="0"/>
        <w:adjustRightInd/>
        <w:snapToGrid/>
        <w:spacing w:line="600" w:lineRule="exact"/>
        <w:jc w:val="both"/>
        <w:textAlignment w:val="auto"/>
        <w:rPr>
          <w:rFonts w:hint="eastAsia" w:ascii="黑体" w:hAnsi="黑体" w:eastAsia="黑体" w:cs="黑体"/>
          <w:color w:val="000000" w:themeColor="text1"/>
          <w:sz w:val="28"/>
          <w:szCs w:val="28"/>
          <w:highlight w:val="none"/>
          <w:lang w:val="en-US" w:eastAsia="zh-CN"/>
          <w14:textFill>
            <w14:solidFill>
              <w14:schemeClr w14:val="tx1"/>
            </w14:solidFill>
          </w14:textFill>
        </w:rPr>
      </w:pPr>
      <w:r>
        <w:rPr>
          <w:rFonts w:hint="eastAsia" w:ascii="黑体" w:hAnsi="黑体" w:eastAsia="黑体" w:cs="黑体"/>
          <w:color w:val="000000" w:themeColor="text1"/>
          <w:sz w:val="28"/>
          <w:szCs w:val="28"/>
          <w:highlight w:val="none"/>
          <w:lang w:val="en-US" w:eastAsia="zh-CN"/>
          <w14:textFill>
            <w14:solidFill>
              <w14:schemeClr w14:val="tx1"/>
            </w14:solidFill>
          </w14:textFill>
        </w:rPr>
        <w:t>三、获取采购文件</w:t>
      </w:r>
    </w:p>
    <w:p w14:paraId="389FE29B">
      <w:pPr>
        <w:keepNext w:val="0"/>
        <w:keepLines w:val="0"/>
        <w:pageBreakBefore w:val="0"/>
        <w:widowControl w:val="0"/>
        <w:kinsoku/>
        <w:wordWrap w:val="0"/>
        <w:overflowPunct/>
        <w:topLinePunct w:val="0"/>
        <w:autoSpaceDE/>
        <w:autoSpaceDN/>
        <w:bidi w:val="0"/>
        <w:adjustRightInd/>
        <w:snapToGrid/>
        <w:spacing w:line="360" w:lineRule="auto"/>
        <w:ind w:left="0"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1、时间：</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2026</w:t>
      </w:r>
      <w:r>
        <w:rPr>
          <w:rFonts w:hint="eastAsia" w:ascii="仿宋" w:hAnsi="仿宋" w:eastAsia="仿宋" w:cs="仿宋"/>
          <w:bCs/>
          <w:color w:val="000000" w:themeColor="text1"/>
          <w:sz w:val="28"/>
          <w:szCs w:val="28"/>
          <w:highlight w:val="none"/>
          <w:u w:val="none"/>
          <w14:textFill>
            <w14:solidFill>
              <w14:schemeClr w14:val="tx1"/>
            </w14:solidFill>
          </w14:textFill>
        </w:rPr>
        <w:t>年</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9</w:t>
      </w:r>
      <w:r>
        <w:rPr>
          <w:rFonts w:hint="eastAsia" w:ascii="仿宋" w:hAnsi="仿宋" w:eastAsia="仿宋" w:cs="仿宋"/>
          <w:bCs/>
          <w:color w:val="000000" w:themeColor="text1"/>
          <w:sz w:val="28"/>
          <w:szCs w:val="28"/>
          <w:highlight w:val="none"/>
          <w:u w:val="none"/>
          <w14:textFill>
            <w14:solidFill>
              <w14:schemeClr w14:val="tx1"/>
            </w14:solidFill>
          </w14:textFill>
        </w:rPr>
        <w:t>月</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2</w:t>
      </w:r>
      <w:r>
        <w:rPr>
          <w:rFonts w:hint="eastAsia" w:ascii="仿宋" w:hAnsi="仿宋" w:eastAsia="仿宋" w:cs="仿宋"/>
          <w:bCs/>
          <w:color w:val="000000" w:themeColor="text1"/>
          <w:sz w:val="28"/>
          <w:szCs w:val="28"/>
          <w:highlight w:val="none"/>
          <w:u w:val="none"/>
          <w14:textFill>
            <w14:solidFill>
              <w14:schemeClr w14:val="tx1"/>
            </w14:solidFill>
          </w14:textFill>
        </w:rPr>
        <w:t>日至</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2026</w:t>
      </w:r>
      <w:r>
        <w:rPr>
          <w:rFonts w:hint="eastAsia" w:ascii="仿宋" w:hAnsi="仿宋" w:eastAsia="仿宋" w:cs="仿宋"/>
          <w:bCs/>
          <w:color w:val="000000" w:themeColor="text1"/>
          <w:sz w:val="28"/>
          <w:szCs w:val="28"/>
          <w:highlight w:val="none"/>
          <w:u w:val="none"/>
          <w14:textFill>
            <w14:solidFill>
              <w14:schemeClr w14:val="tx1"/>
            </w14:solidFill>
          </w14:textFill>
        </w:rPr>
        <w:t>年</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9</w:t>
      </w:r>
      <w:r>
        <w:rPr>
          <w:rFonts w:hint="eastAsia" w:ascii="仿宋" w:hAnsi="仿宋" w:eastAsia="仿宋" w:cs="仿宋"/>
          <w:bCs/>
          <w:color w:val="000000" w:themeColor="text1"/>
          <w:sz w:val="28"/>
          <w:szCs w:val="28"/>
          <w:highlight w:val="none"/>
          <w:u w:val="none"/>
          <w14:textFill>
            <w14:solidFill>
              <w14:schemeClr w14:val="tx1"/>
            </w14:solidFill>
          </w14:textFill>
        </w:rPr>
        <w:t>月</w:t>
      </w:r>
      <w:r>
        <w:rPr>
          <w:rFonts w:hint="eastAsia" w:ascii="仿宋" w:hAnsi="仿宋" w:eastAsia="仿宋" w:cs="仿宋"/>
          <w:bCs/>
          <w:color w:val="000000" w:themeColor="text1"/>
          <w:sz w:val="28"/>
          <w:szCs w:val="28"/>
          <w:highlight w:val="none"/>
          <w:u w:val="none"/>
          <w:lang w:val="en-US" w:eastAsia="zh-CN"/>
          <w14:textFill>
            <w14:solidFill>
              <w14:schemeClr w14:val="tx1"/>
            </w14:solidFill>
          </w14:textFill>
        </w:rPr>
        <w:t>8</w:t>
      </w:r>
      <w:r>
        <w:rPr>
          <w:rFonts w:hint="eastAsia" w:ascii="仿宋" w:hAnsi="仿宋" w:eastAsia="仿宋" w:cs="仿宋"/>
          <w:bCs/>
          <w:color w:val="000000" w:themeColor="text1"/>
          <w:sz w:val="28"/>
          <w:szCs w:val="28"/>
          <w:highlight w:val="none"/>
          <w:u w:val="none"/>
          <w14:textFill>
            <w14:solidFill>
              <w14:schemeClr w14:val="tx1"/>
            </w14:solidFill>
          </w14:textFill>
        </w:rPr>
        <w:t>日</w:t>
      </w:r>
      <w:r>
        <w:rPr>
          <w:rFonts w:hint="eastAsia" w:ascii="仿宋" w:hAnsi="仿宋" w:eastAsia="仿宋" w:cs="仿宋"/>
          <w:color w:val="000000" w:themeColor="text1"/>
          <w:sz w:val="28"/>
          <w:szCs w:val="28"/>
          <w:highlight w:val="none"/>
          <w14:textFill>
            <w14:solidFill>
              <w14:schemeClr w14:val="tx1"/>
            </w14:solidFill>
          </w14:textFill>
        </w:rPr>
        <w:t>（北京时间）</w:t>
      </w:r>
    </w:p>
    <w:p w14:paraId="6F1258D4">
      <w:pPr>
        <w:keepNext w:val="0"/>
        <w:keepLines w:val="0"/>
        <w:pageBreakBefore w:val="0"/>
        <w:widowControl w:val="0"/>
        <w:kinsoku/>
        <w:wordWrap w:val="0"/>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2、地点：六安市林业局官网（https://lyj.luan.gov.cn/index.html）</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p>
    <w:p w14:paraId="2AF7C556">
      <w:pPr>
        <w:keepNext w:val="0"/>
        <w:keepLines w:val="0"/>
        <w:pageBreakBefore w:val="0"/>
        <w:widowControl w:val="0"/>
        <w:kinsoku/>
        <w:wordWrap w:val="0"/>
        <w:overflowPunct/>
        <w:topLinePunct w:val="0"/>
        <w:autoSpaceDE/>
        <w:autoSpaceDN/>
        <w:bidi w:val="0"/>
        <w:adjustRightInd/>
        <w:snapToGrid/>
        <w:spacing w:line="360" w:lineRule="auto"/>
        <w:ind w:firstLine="560" w:firstLineChars="200"/>
        <w:jc w:val="both"/>
        <w:textAlignment w:val="auto"/>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3、获取方式：</w:t>
      </w:r>
      <w:r>
        <w:rPr>
          <w:rFonts w:hint="eastAsia" w:ascii="仿宋" w:hAnsi="仿宋" w:eastAsia="仿宋" w:cs="仿宋"/>
          <w:color w:val="000000" w:themeColor="text1"/>
          <w:sz w:val="28"/>
          <w:szCs w:val="28"/>
          <w:highlight w:val="none"/>
          <w:lang w:val="en-US" w:eastAsia="zh-CN"/>
          <w14:textFill>
            <w14:solidFill>
              <w14:schemeClr w14:val="tx1"/>
            </w14:solidFill>
          </w14:textFill>
        </w:rPr>
        <w:t>自行</w:t>
      </w:r>
      <w:r>
        <w:rPr>
          <w:rFonts w:hint="eastAsia" w:ascii="仿宋" w:hAnsi="仿宋" w:eastAsia="仿宋" w:cs="仿宋"/>
          <w:color w:val="000000" w:themeColor="text1"/>
          <w:sz w:val="28"/>
          <w:szCs w:val="28"/>
          <w:highlight w:val="none"/>
          <w14:textFill>
            <w14:solidFill>
              <w14:schemeClr w14:val="tx1"/>
            </w14:solidFill>
          </w14:textFill>
        </w:rPr>
        <w:t>下载采购文件、补充公告和澄清文件等资料。</w:t>
      </w:r>
    </w:p>
    <w:p w14:paraId="1B5EB5EB">
      <w:pPr>
        <w:pageBreakBefore w:val="0"/>
        <w:widowControl/>
        <w:shd w:val="clear" w:color="auto" w:fill="FFFFFF"/>
        <w:kinsoku/>
        <w:overflowPunct/>
        <w:topLinePunct w:val="0"/>
        <w:bidi w:val="0"/>
        <w:adjustRightInd/>
        <w:snapToGrid/>
        <w:spacing w:line="600" w:lineRule="exact"/>
        <w:ind w:firstLine="560" w:firstLineChars="200"/>
        <w:textAlignment w:val="auto"/>
        <w:rPr>
          <w:rFonts w:hint="eastAsia" w:ascii="仿宋" w:hAnsi="仿宋" w:eastAsia="仿宋" w:cs="仿宋"/>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4、售价：零元</w:t>
      </w:r>
    </w:p>
    <w:p w14:paraId="64F9B06E">
      <w:pPr>
        <w:keepNext w:val="0"/>
        <w:keepLines w:val="0"/>
        <w:pageBreakBefore w:val="0"/>
        <w:widowControl w:val="0"/>
        <w:kinsoku/>
        <w:wordWrap/>
        <w:overflowPunct/>
        <w:topLinePunct w:val="0"/>
        <w:autoSpaceDE w:val="0"/>
        <w:autoSpaceDN w:val="0"/>
        <w:bidi w:val="0"/>
        <w:adjustRightInd/>
        <w:snapToGrid/>
        <w:spacing w:line="600" w:lineRule="exact"/>
        <w:jc w:val="both"/>
        <w:textAlignment w:val="auto"/>
        <w:rPr>
          <w:rFonts w:hint="eastAsia" w:ascii="黑体" w:hAnsi="黑体" w:eastAsia="黑体" w:cs="黑体"/>
          <w:color w:val="000000" w:themeColor="text1"/>
          <w:sz w:val="28"/>
          <w:szCs w:val="28"/>
          <w:highlight w:val="none"/>
          <w:lang w:val="en-US" w:eastAsia="zh-CN"/>
          <w14:textFill>
            <w14:solidFill>
              <w14:schemeClr w14:val="tx1"/>
            </w14:solidFill>
          </w14:textFill>
        </w:rPr>
      </w:pPr>
      <w:bookmarkStart w:id="13" w:name="_Toc35393801"/>
      <w:bookmarkStart w:id="14" w:name="_Toc35393632"/>
      <w:bookmarkStart w:id="15" w:name="_Toc28359092"/>
      <w:bookmarkStart w:id="16" w:name="_Toc13207"/>
      <w:bookmarkStart w:id="17" w:name="_Toc28359015"/>
      <w:r>
        <w:rPr>
          <w:rFonts w:hint="eastAsia" w:ascii="黑体" w:hAnsi="黑体" w:eastAsia="黑体" w:cs="黑体"/>
          <w:color w:val="000000" w:themeColor="text1"/>
          <w:sz w:val="28"/>
          <w:szCs w:val="28"/>
          <w:highlight w:val="none"/>
          <w:lang w:val="en-US" w:eastAsia="zh-CN"/>
          <w14:textFill>
            <w14:solidFill>
              <w14:schemeClr w14:val="tx1"/>
            </w14:solidFill>
          </w14:textFill>
        </w:rPr>
        <w:t>四、响应文件</w:t>
      </w:r>
      <w:bookmarkEnd w:id="13"/>
      <w:bookmarkEnd w:id="14"/>
      <w:bookmarkEnd w:id="15"/>
      <w:bookmarkEnd w:id="16"/>
      <w:bookmarkEnd w:id="17"/>
      <w:r>
        <w:rPr>
          <w:rFonts w:hint="eastAsia" w:ascii="黑体" w:hAnsi="黑体" w:eastAsia="黑体" w:cs="黑体"/>
          <w:color w:val="000000" w:themeColor="text1"/>
          <w:sz w:val="28"/>
          <w:szCs w:val="28"/>
          <w:highlight w:val="none"/>
          <w:lang w:val="en-US" w:eastAsia="zh-CN"/>
          <w14:textFill>
            <w14:solidFill>
              <w14:schemeClr w14:val="tx1"/>
            </w14:solidFill>
          </w14:textFill>
        </w:rPr>
        <w:t>递交</w:t>
      </w:r>
    </w:p>
    <w:p w14:paraId="3975AACF">
      <w:pPr>
        <w:pageBreakBefore w:val="0"/>
        <w:widowControl/>
        <w:shd w:val="clear" w:color="auto" w:fill="FFFFFF"/>
        <w:kinsoku/>
        <w:overflowPunct/>
        <w:topLinePunct w:val="0"/>
        <w:bidi w:val="0"/>
        <w:adjustRightInd/>
        <w:snapToGrid/>
        <w:spacing w:line="600" w:lineRule="exact"/>
        <w:ind w:firstLine="560" w:firstLineChars="200"/>
        <w:textAlignment w:val="auto"/>
        <w:rPr>
          <w:rFonts w:hint="eastAsia" w:ascii="仿宋" w:hAnsi="仿宋" w:eastAsia="仿宋" w:cs="仿宋"/>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1、截止时间：2026年9月8日9点00分（北京时间）</w:t>
      </w:r>
      <w:bookmarkStart w:id="18" w:name="_Toc35393633"/>
      <w:bookmarkStart w:id="19" w:name="_Toc31128"/>
      <w:bookmarkStart w:id="20" w:name="_Toc28359016"/>
      <w:bookmarkStart w:id="21" w:name="_Toc35393802"/>
      <w:bookmarkStart w:id="22" w:name="_Toc28359093"/>
    </w:p>
    <w:p w14:paraId="1121AA54">
      <w:pPr>
        <w:pageBreakBefore w:val="0"/>
        <w:widowControl/>
        <w:shd w:val="clear" w:color="auto" w:fill="FFFFFF"/>
        <w:kinsoku/>
        <w:overflowPunct/>
        <w:topLinePunct w:val="0"/>
        <w:bidi w:val="0"/>
        <w:adjustRightInd/>
        <w:snapToGrid/>
        <w:spacing w:line="600" w:lineRule="exact"/>
        <w:ind w:firstLine="560" w:firstLineChars="200"/>
        <w:textAlignment w:val="auto"/>
        <w:rPr>
          <w:rFonts w:hint="default" w:ascii="仿宋" w:hAnsi="仿宋" w:eastAsia="仿宋" w:cs="仿宋"/>
          <w:bCs/>
          <w:color w:val="000000" w:themeColor="text1"/>
          <w:w w:val="90"/>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2、地    点：</w:t>
      </w:r>
      <w:r>
        <w:rPr>
          <w:rFonts w:hint="eastAsia" w:ascii="仿宋" w:hAnsi="仿宋" w:eastAsia="仿宋" w:cs="仿宋"/>
          <w:bCs/>
          <w:color w:val="000000" w:themeColor="text1"/>
          <w:sz w:val="28"/>
          <w:szCs w:val="28"/>
          <w:highlight w:val="none"/>
          <w14:textFill>
            <w14:solidFill>
              <w14:schemeClr w14:val="tx1"/>
            </w14:solidFill>
          </w14:textFill>
        </w:rPr>
        <w:t>六安市梅山南路政务中心9楼</w:t>
      </w:r>
      <w:r>
        <w:rPr>
          <w:rFonts w:hint="eastAsia" w:ascii="仿宋" w:hAnsi="仿宋" w:eastAsia="仿宋" w:cs="仿宋"/>
          <w:bCs/>
          <w:color w:val="000000" w:themeColor="text1"/>
          <w:sz w:val="28"/>
          <w:szCs w:val="28"/>
          <w:highlight w:val="none"/>
          <w:lang w:val="en-US" w:eastAsia="zh-CN"/>
          <w14:textFill>
            <w14:solidFill>
              <w14:schemeClr w14:val="tx1"/>
            </w14:solidFill>
          </w14:textFill>
        </w:rPr>
        <w:t>第二会议室</w:t>
      </w:r>
    </w:p>
    <w:p w14:paraId="3B44C06A">
      <w:pPr>
        <w:pageBreakBefore w:val="0"/>
        <w:widowControl/>
        <w:shd w:val="clear" w:color="auto" w:fill="FFFFFF"/>
        <w:kinsoku/>
        <w:overflowPunct/>
        <w:topLinePunct w:val="0"/>
        <w:bidi w:val="0"/>
        <w:adjustRightInd/>
        <w:snapToGrid/>
        <w:spacing w:line="600" w:lineRule="exact"/>
        <w:ind w:firstLine="560" w:firstLineChars="200"/>
        <w:textAlignment w:val="auto"/>
        <w:rPr>
          <w:rFonts w:hint="eastAsia" w:ascii="仿宋" w:hAnsi="仿宋" w:eastAsia="仿宋" w:cs="仿宋"/>
          <w:b w:val="0"/>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color w:val="000000" w:themeColor="text1"/>
          <w:sz w:val="28"/>
          <w:szCs w:val="28"/>
          <w:highlight w:val="none"/>
          <w:lang w:val="en-US" w:eastAsia="zh-CN"/>
          <w14:textFill>
            <w14:solidFill>
              <w14:schemeClr w14:val="tx1"/>
            </w14:solidFill>
          </w14:textFill>
        </w:rPr>
        <w:t>3、递交方式：现场递交纸质响应文件，逾期未在截止时间前送达指定地点，响应文件不予接收。</w:t>
      </w:r>
    </w:p>
    <w:p w14:paraId="4B9429F2">
      <w:pPr>
        <w:keepNext w:val="0"/>
        <w:keepLines w:val="0"/>
        <w:pageBreakBefore w:val="0"/>
        <w:widowControl w:val="0"/>
        <w:kinsoku/>
        <w:wordWrap/>
        <w:overflowPunct/>
        <w:topLinePunct w:val="0"/>
        <w:autoSpaceDE w:val="0"/>
        <w:autoSpaceDN w:val="0"/>
        <w:bidi w:val="0"/>
        <w:adjustRightInd/>
        <w:snapToGrid/>
        <w:spacing w:line="600" w:lineRule="exact"/>
        <w:jc w:val="both"/>
        <w:textAlignment w:val="auto"/>
        <w:rPr>
          <w:rFonts w:hint="eastAsia" w:ascii="黑体" w:hAnsi="黑体" w:eastAsia="黑体" w:cs="黑体"/>
          <w:color w:val="000000" w:themeColor="text1"/>
          <w:sz w:val="28"/>
          <w:szCs w:val="28"/>
          <w:highlight w:val="none"/>
          <w:lang w:val="en-US" w:eastAsia="zh-CN"/>
          <w14:textFill>
            <w14:solidFill>
              <w14:schemeClr w14:val="tx1"/>
            </w14:solidFill>
          </w14:textFill>
        </w:rPr>
      </w:pPr>
      <w:r>
        <w:rPr>
          <w:rFonts w:hint="eastAsia" w:ascii="黑体" w:hAnsi="黑体" w:eastAsia="黑体" w:cs="黑体"/>
          <w:color w:val="000000" w:themeColor="text1"/>
          <w:sz w:val="28"/>
          <w:szCs w:val="28"/>
          <w:highlight w:val="none"/>
          <w:lang w:val="en-US" w:eastAsia="zh-CN"/>
          <w14:textFill>
            <w14:solidFill>
              <w14:schemeClr w14:val="tx1"/>
            </w14:solidFill>
          </w14:textFill>
        </w:rPr>
        <w:t>五、响应文件开启</w:t>
      </w:r>
      <w:bookmarkEnd w:id="18"/>
      <w:bookmarkEnd w:id="19"/>
      <w:bookmarkEnd w:id="20"/>
      <w:bookmarkEnd w:id="21"/>
      <w:bookmarkEnd w:id="22"/>
    </w:p>
    <w:p w14:paraId="1F859297">
      <w:pPr>
        <w:pageBreakBefore w:val="0"/>
        <w:widowControl/>
        <w:shd w:val="clear" w:color="auto" w:fill="FFFFFF"/>
        <w:kinsoku/>
        <w:overflowPunct/>
        <w:topLinePunct w:val="0"/>
        <w:bidi w:val="0"/>
        <w:adjustRightInd/>
        <w:snapToGrid/>
        <w:spacing w:line="600" w:lineRule="exact"/>
        <w:ind w:firstLine="560" w:firstLineChars="200"/>
        <w:textAlignment w:val="auto"/>
        <w:rPr>
          <w:rFonts w:hint="eastAsia" w:ascii="仿宋" w:hAnsi="仿宋" w:eastAsia="仿宋" w:cs="仿宋"/>
          <w:bCs/>
          <w:color w:val="000000" w:themeColor="text1"/>
          <w:kern w:val="0"/>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kern w:val="0"/>
          <w:sz w:val="28"/>
          <w:szCs w:val="28"/>
          <w:highlight w:val="none"/>
          <w:lang w:val="en-US" w:eastAsia="zh-CN"/>
          <w14:textFill>
            <w14:solidFill>
              <w14:schemeClr w14:val="tx1"/>
            </w14:solidFill>
          </w14:textFill>
        </w:rPr>
        <w:t>1、时间：2026年9月8日9点00分（北京时间）</w:t>
      </w:r>
    </w:p>
    <w:p w14:paraId="0250C53E">
      <w:pPr>
        <w:keepNext/>
        <w:keepLines/>
        <w:pageBreakBefore w:val="0"/>
        <w:widowControl w:val="0"/>
        <w:kinsoku/>
        <w:wordWrap/>
        <w:overflowPunct/>
        <w:topLinePunct w:val="0"/>
        <w:autoSpaceDE/>
        <w:autoSpaceDN/>
        <w:bidi w:val="0"/>
        <w:adjustRightInd/>
        <w:snapToGrid/>
        <w:spacing w:beforeAutospacing="0" w:afterAutospacing="0" w:line="600" w:lineRule="exact"/>
        <w:ind w:firstLine="560" w:firstLineChars="200"/>
        <w:jc w:val="both"/>
        <w:textAlignment w:val="auto"/>
        <w:outlineLvl w:val="1"/>
        <w:rPr>
          <w:rFonts w:hint="eastAsia" w:ascii="仿宋" w:hAnsi="仿宋" w:eastAsia="仿宋" w:cs="仿宋"/>
          <w:bCs/>
          <w:color w:val="000000" w:themeColor="text1"/>
          <w:w w:val="95"/>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2、地点：</w:t>
      </w:r>
      <w:r>
        <w:rPr>
          <w:rFonts w:hint="eastAsia" w:ascii="仿宋" w:hAnsi="仿宋" w:eastAsia="仿宋" w:cs="仿宋"/>
          <w:bCs/>
          <w:color w:val="000000" w:themeColor="text1"/>
          <w:sz w:val="28"/>
          <w:szCs w:val="28"/>
          <w:highlight w:val="none"/>
          <w14:textFill>
            <w14:solidFill>
              <w14:schemeClr w14:val="tx1"/>
            </w14:solidFill>
          </w14:textFill>
        </w:rPr>
        <w:t>六安市梅山南路政务中心9楼</w:t>
      </w:r>
      <w:r>
        <w:rPr>
          <w:rFonts w:hint="eastAsia" w:ascii="仿宋" w:hAnsi="仿宋" w:eastAsia="仿宋" w:cs="仿宋"/>
          <w:bCs/>
          <w:color w:val="000000" w:themeColor="text1"/>
          <w:sz w:val="28"/>
          <w:szCs w:val="28"/>
          <w:highlight w:val="none"/>
          <w:lang w:val="en-US" w:eastAsia="zh-CN"/>
          <w14:textFill>
            <w14:solidFill>
              <w14:schemeClr w14:val="tx1"/>
            </w14:solidFill>
          </w14:textFill>
        </w:rPr>
        <w:t>第二会议室</w:t>
      </w:r>
    </w:p>
    <w:p w14:paraId="6DEB8CF7">
      <w:pPr>
        <w:keepNext w:val="0"/>
        <w:keepLines w:val="0"/>
        <w:pageBreakBefore w:val="0"/>
        <w:widowControl w:val="0"/>
        <w:kinsoku/>
        <w:wordWrap/>
        <w:overflowPunct/>
        <w:topLinePunct w:val="0"/>
        <w:autoSpaceDE w:val="0"/>
        <w:autoSpaceDN w:val="0"/>
        <w:bidi w:val="0"/>
        <w:adjustRightInd/>
        <w:snapToGrid/>
        <w:spacing w:line="600" w:lineRule="exact"/>
        <w:jc w:val="both"/>
        <w:textAlignment w:val="auto"/>
        <w:rPr>
          <w:rFonts w:hint="eastAsia" w:ascii="黑体" w:hAnsi="黑体" w:eastAsia="黑体" w:cs="黑体"/>
          <w:b w:val="0"/>
          <w:bCs w:val="0"/>
          <w:color w:val="000000" w:themeColor="text1"/>
          <w:sz w:val="28"/>
          <w:szCs w:val="28"/>
          <w:highlight w:val="none"/>
          <w:lang w:val="en-US" w:eastAsia="zh-CN"/>
          <w14:textFill>
            <w14:solidFill>
              <w14:schemeClr w14:val="tx1"/>
            </w14:solidFill>
          </w14:textFill>
        </w:rPr>
      </w:pPr>
      <w:r>
        <w:rPr>
          <w:rFonts w:hint="eastAsia" w:ascii="黑体" w:hAnsi="黑体" w:eastAsia="黑体" w:cs="黑体"/>
          <w:b w:val="0"/>
          <w:bCs w:val="0"/>
          <w:color w:val="000000" w:themeColor="text1"/>
          <w:sz w:val="28"/>
          <w:szCs w:val="28"/>
          <w:highlight w:val="none"/>
          <w:lang w:val="en-US" w:eastAsia="zh-CN"/>
          <w14:textFill>
            <w14:solidFill>
              <w14:schemeClr w14:val="tx1"/>
            </w14:solidFill>
          </w14:textFill>
        </w:rPr>
        <w:t>六、公告期限</w:t>
      </w:r>
    </w:p>
    <w:p w14:paraId="396F5D46">
      <w:pPr>
        <w:pStyle w:val="18"/>
        <w:keepNext w:val="0"/>
        <w:keepLines w:val="0"/>
        <w:pageBreakBefore w:val="0"/>
        <w:widowControl/>
        <w:suppressLineNumbers w:val="0"/>
        <w:kinsoku/>
        <w:wordWrap w:val="0"/>
        <w:overflowPunct/>
        <w:topLinePunct w:val="0"/>
        <w:bidi w:val="0"/>
        <w:adjustRightInd/>
        <w:snapToGrid/>
        <w:spacing w:before="0" w:beforeAutospacing="0" w:afterAutospacing="0" w:line="600" w:lineRule="exact"/>
        <w:ind w:left="0" w:right="0" w:firstLine="560"/>
        <w:jc w:val="both"/>
        <w:textAlignment w:val="auto"/>
        <w:rPr>
          <w:rFonts w:hint="eastAsia" w:ascii="仿宋" w:hAnsi="仿宋" w:eastAsia="仿宋" w:cs="仿宋"/>
          <w:bCs/>
          <w:color w:val="000000" w:themeColor="text1"/>
          <w:kern w:val="0"/>
          <w:sz w:val="28"/>
          <w:szCs w:val="28"/>
          <w:highlight w:val="none"/>
          <w:lang w:val="en-US" w:eastAsia="zh-CN" w:bidi="ar-SA"/>
          <w14:textFill>
            <w14:solidFill>
              <w14:schemeClr w14:val="tx1"/>
            </w14:solidFill>
          </w14:textFill>
        </w:rPr>
      </w:pPr>
      <w:r>
        <w:rPr>
          <w:rFonts w:hint="eastAsia" w:ascii="仿宋" w:hAnsi="仿宋" w:eastAsia="仿宋" w:cs="仿宋"/>
          <w:bCs/>
          <w:color w:val="000000" w:themeColor="text1"/>
          <w:kern w:val="0"/>
          <w:sz w:val="28"/>
          <w:szCs w:val="28"/>
          <w:highlight w:val="none"/>
          <w:lang w:val="en-US" w:eastAsia="zh-CN" w:bidi="ar-SA"/>
          <w14:textFill>
            <w14:solidFill>
              <w14:schemeClr w14:val="tx1"/>
            </w14:solidFill>
          </w14:textFill>
        </w:rPr>
        <w:t>自本公告发布之日起3个工作日。</w:t>
      </w:r>
    </w:p>
    <w:p w14:paraId="7CD9173D">
      <w:pPr>
        <w:keepNext w:val="0"/>
        <w:keepLines w:val="0"/>
        <w:pageBreakBefore w:val="0"/>
        <w:widowControl w:val="0"/>
        <w:kinsoku/>
        <w:wordWrap/>
        <w:overflowPunct/>
        <w:topLinePunct w:val="0"/>
        <w:autoSpaceDE w:val="0"/>
        <w:autoSpaceDN w:val="0"/>
        <w:bidi w:val="0"/>
        <w:adjustRightInd/>
        <w:snapToGrid/>
        <w:spacing w:line="600" w:lineRule="exact"/>
        <w:jc w:val="both"/>
        <w:textAlignment w:val="auto"/>
        <w:rPr>
          <w:rFonts w:hint="eastAsia" w:ascii="黑体" w:hAnsi="黑体" w:eastAsia="黑体" w:cs="黑体"/>
          <w:b w:val="0"/>
          <w:bCs w:val="0"/>
          <w:color w:val="000000" w:themeColor="text1"/>
          <w:sz w:val="28"/>
          <w:szCs w:val="28"/>
          <w:highlight w:val="none"/>
          <w:lang w:val="en-US" w:eastAsia="zh-CN"/>
          <w14:textFill>
            <w14:solidFill>
              <w14:schemeClr w14:val="tx1"/>
            </w14:solidFill>
          </w14:textFill>
        </w:rPr>
      </w:pPr>
      <w:r>
        <w:rPr>
          <w:rFonts w:hint="eastAsia" w:ascii="黑体" w:hAnsi="黑体" w:eastAsia="黑体" w:cs="黑体"/>
          <w:b w:val="0"/>
          <w:bCs w:val="0"/>
          <w:color w:val="000000" w:themeColor="text1"/>
          <w:sz w:val="28"/>
          <w:szCs w:val="28"/>
          <w:highlight w:val="none"/>
          <w:lang w:val="en-US" w:eastAsia="zh-CN"/>
          <w14:textFill>
            <w14:solidFill>
              <w14:schemeClr w14:val="tx1"/>
            </w14:solidFill>
          </w14:textFill>
        </w:rPr>
        <w:t>七、其他补充事宜</w:t>
      </w:r>
    </w:p>
    <w:p w14:paraId="16F613E1">
      <w:pPr>
        <w:keepNext w:val="0"/>
        <w:keepLines w:val="0"/>
        <w:pageBreakBefore w:val="0"/>
        <w:widowControl w:val="0"/>
        <w:kinsoku/>
        <w:wordWrap/>
        <w:overflowPunct/>
        <w:topLinePunct w:val="0"/>
        <w:autoSpaceDE w:val="0"/>
        <w:autoSpaceDN w:val="0"/>
        <w:bidi w:val="0"/>
        <w:adjustRightInd/>
        <w:snapToGrid/>
        <w:spacing w:line="600" w:lineRule="exact"/>
        <w:ind w:firstLine="560" w:firstLineChars="200"/>
        <w:jc w:val="both"/>
        <w:textAlignment w:val="auto"/>
        <w:rPr>
          <w:rFonts w:hint="eastAsia" w:ascii="仿宋" w:hAnsi="仿宋" w:eastAsia="仿宋" w:cs="仿宋"/>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本项目无需提供响应保证金。</w:t>
      </w:r>
    </w:p>
    <w:p w14:paraId="21D26DC3">
      <w:pPr>
        <w:keepNext w:val="0"/>
        <w:keepLines w:val="0"/>
        <w:pageBreakBefore w:val="0"/>
        <w:widowControl w:val="0"/>
        <w:kinsoku/>
        <w:wordWrap/>
        <w:overflowPunct/>
        <w:topLinePunct w:val="0"/>
        <w:autoSpaceDE w:val="0"/>
        <w:autoSpaceDN w:val="0"/>
        <w:bidi w:val="0"/>
        <w:adjustRightInd/>
        <w:snapToGrid/>
        <w:spacing w:line="600" w:lineRule="exact"/>
        <w:jc w:val="both"/>
        <w:textAlignment w:val="auto"/>
        <w:rPr>
          <w:rFonts w:hint="eastAsia" w:ascii="黑体" w:hAnsi="黑体" w:eastAsia="黑体" w:cs="黑体"/>
          <w:color w:val="000000" w:themeColor="text1"/>
          <w:sz w:val="28"/>
          <w:szCs w:val="28"/>
          <w:highlight w:val="none"/>
          <w:lang w:val="en-US" w:eastAsia="zh-CN"/>
          <w14:textFill>
            <w14:solidFill>
              <w14:schemeClr w14:val="tx1"/>
            </w14:solidFill>
          </w14:textFill>
        </w:rPr>
      </w:pPr>
      <w:r>
        <w:rPr>
          <w:rFonts w:hint="eastAsia" w:ascii="黑体" w:hAnsi="黑体" w:eastAsia="黑体" w:cs="黑体"/>
          <w:color w:val="000000" w:themeColor="text1"/>
          <w:sz w:val="28"/>
          <w:szCs w:val="28"/>
          <w:highlight w:val="none"/>
          <w:lang w:val="en-US" w:eastAsia="zh-CN"/>
          <w14:textFill>
            <w14:solidFill>
              <w14:schemeClr w14:val="tx1"/>
            </w14:solidFill>
          </w14:textFill>
        </w:rPr>
        <w:t>八、凡对本次采购提出询问，请按以下方式联系</w:t>
      </w:r>
    </w:p>
    <w:p w14:paraId="55C58133">
      <w:pPr>
        <w:pStyle w:val="3"/>
        <w:pageBreakBefore w:val="0"/>
        <w:widowControl w:val="0"/>
        <w:kinsoku/>
        <w:wordWrap/>
        <w:overflowPunct/>
        <w:topLinePunct w:val="0"/>
        <w:autoSpaceDE/>
        <w:autoSpaceDN/>
        <w:bidi w:val="0"/>
        <w:adjustRightInd/>
        <w:snapToGrid/>
        <w:spacing w:before="0" w:after="0" w:line="600" w:lineRule="exact"/>
        <w:ind w:firstLine="560" w:firstLineChars="200"/>
        <w:jc w:val="both"/>
        <w:textAlignment w:val="auto"/>
        <w:rPr>
          <w:rFonts w:hint="eastAsia" w:ascii="仿宋" w:hAnsi="仿宋" w:eastAsia="仿宋" w:cs="仿宋"/>
          <w:b w:val="0"/>
          <w:bCs/>
          <w:color w:val="000000" w:themeColor="text1"/>
          <w:sz w:val="28"/>
          <w:szCs w:val="28"/>
          <w:highlight w:val="none"/>
          <w14:textFill>
            <w14:solidFill>
              <w14:schemeClr w14:val="tx1"/>
            </w14:solidFill>
          </w14:textFill>
        </w:rPr>
      </w:pPr>
      <w:bookmarkStart w:id="23" w:name="_Toc32104"/>
      <w:bookmarkStart w:id="24" w:name="_Toc28359019"/>
      <w:bookmarkStart w:id="25" w:name="_Toc35393637"/>
      <w:bookmarkStart w:id="26" w:name="_Toc30756"/>
      <w:bookmarkStart w:id="27" w:name="_Toc35393806"/>
      <w:bookmarkStart w:id="28" w:name="_Toc12167"/>
      <w:bookmarkStart w:id="29" w:name="_Toc17822"/>
      <w:bookmarkStart w:id="30" w:name="_Toc28359096"/>
      <w:r>
        <w:rPr>
          <w:rFonts w:hint="eastAsia" w:ascii="仿宋" w:hAnsi="仿宋" w:eastAsia="仿宋" w:cs="仿宋"/>
          <w:b w:val="0"/>
          <w:bCs/>
          <w:color w:val="000000" w:themeColor="text1"/>
          <w:sz w:val="28"/>
          <w:szCs w:val="28"/>
          <w:highlight w:val="none"/>
          <w14:textFill>
            <w14:solidFill>
              <w14:schemeClr w14:val="tx1"/>
            </w14:solidFill>
          </w14:textFill>
        </w:rPr>
        <w:t>1、采购人信息</w:t>
      </w:r>
      <w:bookmarkEnd w:id="23"/>
      <w:bookmarkEnd w:id="24"/>
      <w:bookmarkEnd w:id="25"/>
      <w:bookmarkEnd w:id="26"/>
      <w:bookmarkEnd w:id="27"/>
      <w:bookmarkEnd w:id="28"/>
      <w:bookmarkEnd w:id="29"/>
      <w:bookmarkEnd w:id="30"/>
    </w:p>
    <w:p w14:paraId="38466D2E">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bCs/>
          <w:color w:val="000000" w:themeColor="text1"/>
          <w:sz w:val="28"/>
          <w:szCs w:val="28"/>
          <w:highlight w:val="none"/>
          <w:lang w:eastAsia="zh-CN"/>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名    称：六安市</w:t>
      </w:r>
      <w:r>
        <w:rPr>
          <w:rFonts w:hint="eastAsia" w:ascii="仿宋" w:hAnsi="仿宋" w:eastAsia="仿宋" w:cs="仿宋"/>
          <w:bCs/>
          <w:color w:val="000000" w:themeColor="text1"/>
          <w:sz w:val="28"/>
          <w:szCs w:val="28"/>
          <w:highlight w:val="none"/>
          <w:lang w:val="en-US" w:eastAsia="zh-CN"/>
          <w14:textFill>
            <w14:solidFill>
              <w14:schemeClr w14:val="tx1"/>
            </w14:solidFill>
          </w14:textFill>
        </w:rPr>
        <w:t>林业局</w:t>
      </w:r>
    </w:p>
    <w:p w14:paraId="50A2EDA9">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地    址：六安市梅山南路政务中心9楼</w:t>
      </w:r>
    </w:p>
    <w:p w14:paraId="1825B3C1">
      <w:pPr>
        <w:pageBreakBefore w:val="0"/>
        <w:kinsoku/>
        <w:overflowPunct/>
        <w:topLinePunct w:val="0"/>
        <w:bidi w:val="0"/>
        <w:adjustRightInd/>
        <w:snapToGrid/>
        <w:spacing w:line="600" w:lineRule="exact"/>
        <w:ind w:firstLine="560" w:firstLineChars="200"/>
        <w:textAlignment w:val="auto"/>
        <w:rPr>
          <w:rFonts w:hint="default" w:ascii="仿宋" w:hAnsi="仿宋" w:eastAsia="仿宋" w:cs="仿宋"/>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联系方式：</w:t>
      </w:r>
      <w:bookmarkStart w:id="31" w:name="_Toc35393807"/>
      <w:bookmarkStart w:id="32" w:name="_Toc28359020"/>
      <w:bookmarkStart w:id="33" w:name="_Toc28359097"/>
      <w:bookmarkStart w:id="34" w:name="_Toc35393638"/>
      <w:r>
        <w:rPr>
          <w:rFonts w:hint="eastAsia" w:ascii="仿宋" w:hAnsi="仿宋" w:eastAsia="仿宋" w:cs="仿宋"/>
          <w:bCs/>
          <w:color w:val="000000" w:themeColor="text1"/>
          <w:sz w:val="28"/>
          <w:szCs w:val="28"/>
          <w:highlight w:val="none"/>
          <w:lang w:val="en-US" w:eastAsia="zh-CN"/>
          <w14:textFill>
            <w14:solidFill>
              <w14:schemeClr w14:val="tx1"/>
            </w14:solidFill>
          </w14:textFill>
        </w:rPr>
        <w:t>0564-3313557</w:t>
      </w:r>
    </w:p>
    <w:p w14:paraId="71EDCCA5">
      <w:pPr>
        <w:pageBreakBefore w:val="0"/>
        <w:kinsoku/>
        <w:overflowPunct/>
        <w:topLinePunct w:val="0"/>
        <w:bidi w:val="0"/>
        <w:adjustRightInd/>
        <w:snapToGrid/>
        <w:spacing w:line="600" w:lineRule="exact"/>
        <w:ind w:firstLine="560" w:firstLineChars="200"/>
        <w:textAlignment w:val="auto"/>
        <w:rPr>
          <w:rFonts w:hint="eastAsia"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2、采购代理机构信息</w:t>
      </w:r>
      <w:bookmarkEnd w:id="31"/>
      <w:bookmarkEnd w:id="32"/>
      <w:bookmarkEnd w:id="33"/>
      <w:bookmarkEnd w:id="34"/>
      <w:bookmarkStart w:id="35" w:name="_Toc35393639"/>
      <w:bookmarkStart w:id="36" w:name="_Toc28359021"/>
      <w:bookmarkStart w:id="37" w:name="_Toc28359098"/>
      <w:bookmarkStart w:id="38" w:name="_Toc35393808"/>
    </w:p>
    <w:p w14:paraId="3E20E352">
      <w:pPr>
        <w:pageBreakBefore w:val="0"/>
        <w:kinsoku/>
        <w:overflowPunct/>
        <w:topLinePunct w:val="0"/>
        <w:bidi w:val="0"/>
        <w:adjustRightInd/>
        <w:snapToGrid/>
        <w:spacing w:line="600" w:lineRule="exact"/>
        <w:ind w:firstLine="560" w:firstLineChars="200"/>
        <w:textAlignment w:val="auto"/>
        <w:rPr>
          <w:rFonts w:hint="eastAsia"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名 称：</w:t>
      </w:r>
      <w:r>
        <w:rPr>
          <w:rFonts w:hint="eastAsia" w:ascii="仿宋" w:hAnsi="仿宋" w:eastAsia="仿宋" w:cs="仿宋"/>
          <w:b w:val="0"/>
          <w:bCs w:val="0"/>
          <w:color w:val="000000" w:themeColor="text1"/>
          <w:sz w:val="28"/>
          <w:szCs w:val="28"/>
          <w:highlight w:val="none"/>
          <w14:textFill>
            <w14:solidFill>
              <w14:schemeClr w14:val="tx1"/>
            </w14:solidFill>
          </w14:textFill>
        </w:rPr>
        <w:t>六安中森建设工程咨询有限公司</w:t>
      </w:r>
    </w:p>
    <w:p w14:paraId="5049A17E">
      <w:pPr>
        <w:pageBreakBefore w:val="0"/>
        <w:kinsoku/>
        <w:overflowPunct/>
        <w:topLinePunct w:val="0"/>
        <w:bidi w:val="0"/>
        <w:adjustRightInd/>
        <w:snapToGrid/>
        <w:spacing w:line="600" w:lineRule="exact"/>
        <w:ind w:firstLine="560" w:firstLineChars="200"/>
        <w:textAlignment w:val="auto"/>
        <w:rPr>
          <w:rFonts w:hint="eastAsia"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地　址：</w:t>
      </w:r>
      <w:r>
        <w:rPr>
          <w:rFonts w:hint="eastAsia" w:ascii="仿宋" w:hAnsi="仿宋" w:eastAsia="仿宋" w:cs="仿宋"/>
          <w:bCs/>
          <w:color w:val="000000" w:themeColor="text1"/>
          <w:sz w:val="28"/>
          <w:szCs w:val="28"/>
          <w:highlight w:val="none"/>
          <w:lang w:eastAsia="zh-CN"/>
          <w14:textFill>
            <w14:solidFill>
              <w14:schemeClr w14:val="tx1"/>
            </w14:solidFill>
          </w14:textFill>
        </w:rPr>
        <w:t>六安市</w:t>
      </w:r>
      <w:r>
        <w:rPr>
          <w:rFonts w:hint="eastAsia" w:ascii="仿宋" w:hAnsi="仿宋" w:eastAsia="仿宋" w:cs="仿宋"/>
          <w:bCs/>
          <w:color w:val="000000" w:themeColor="text1"/>
          <w:sz w:val="28"/>
          <w:szCs w:val="28"/>
          <w:highlight w:val="none"/>
          <w14:textFill>
            <w14:solidFill>
              <w14:schemeClr w14:val="tx1"/>
            </w14:solidFill>
          </w14:textFill>
        </w:rPr>
        <w:t>皋城路</w:t>
      </w:r>
      <w:r>
        <w:rPr>
          <w:rFonts w:hint="eastAsia" w:ascii="仿宋" w:hAnsi="仿宋" w:eastAsia="仿宋" w:cs="仿宋"/>
          <w:bCs/>
          <w:color w:val="000000" w:themeColor="text1"/>
          <w:sz w:val="28"/>
          <w:szCs w:val="28"/>
          <w:highlight w:val="none"/>
          <w:lang w:eastAsia="zh-CN"/>
          <w14:textFill>
            <w14:solidFill>
              <w14:schemeClr w14:val="tx1"/>
            </w14:solidFill>
          </w14:textFill>
        </w:rPr>
        <w:t>与梅山北路交叉口</w:t>
      </w:r>
      <w:r>
        <w:rPr>
          <w:rFonts w:hint="eastAsia" w:ascii="仿宋" w:hAnsi="仿宋" w:eastAsia="仿宋" w:cs="仿宋"/>
          <w:bCs/>
          <w:color w:val="000000" w:themeColor="text1"/>
          <w:sz w:val="28"/>
          <w:szCs w:val="28"/>
          <w:highlight w:val="none"/>
          <w14:textFill>
            <w14:solidFill>
              <w14:schemeClr w14:val="tx1"/>
            </w14:solidFill>
          </w14:textFill>
        </w:rPr>
        <w:t>发展大厦</w:t>
      </w:r>
      <w:r>
        <w:rPr>
          <w:rFonts w:hint="eastAsia" w:ascii="仿宋" w:hAnsi="仿宋" w:eastAsia="仿宋" w:cs="仿宋"/>
          <w:bCs/>
          <w:color w:val="000000" w:themeColor="text1"/>
          <w:sz w:val="28"/>
          <w:szCs w:val="28"/>
          <w:highlight w:val="none"/>
          <w:lang w:eastAsia="zh-CN"/>
          <w14:textFill>
            <w14:solidFill>
              <w14:schemeClr w14:val="tx1"/>
            </w14:solidFill>
          </w14:textFill>
        </w:rPr>
        <w:t>二</w:t>
      </w:r>
      <w:r>
        <w:rPr>
          <w:rFonts w:hint="eastAsia" w:ascii="仿宋" w:hAnsi="仿宋" w:eastAsia="仿宋" w:cs="仿宋"/>
          <w:bCs/>
          <w:color w:val="000000" w:themeColor="text1"/>
          <w:sz w:val="28"/>
          <w:szCs w:val="28"/>
          <w:highlight w:val="none"/>
          <w14:textFill>
            <w14:solidFill>
              <w14:schemeClr w14:val="tx1"/>
            </w14:solidFill>
          </w14:textFill>
        </w:rPr>
        <w:t>楼</w:t>
      </w:r>
    </w:p>
    <w:p w14:paraId="0164F381">
      <w:pPr>
        <w:pageBreakBefore w:val="0"/>
        <w:kinsoku/>
        <w:overflowPunct/>
        <w:topLinePunct w:val="0"/>
        <w:bidi w:val="0"/>
        <w:adjustRightInd/>
        <w:snapToGrid/>
        <w:spacing w:line="600" w:lineRule="exact"/>
        <w:ind w:firstLine="560" w:firstLineChars="200"/>
        <w:textAlignment w:val="auto"/>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联系方式：</w:t>
      </w:r>
      <w:r>
        <w:rPr>
          <w:rFonts w:hint="eastAsia" w:ascii="仿宋" w:hAnsi="仿宋" w:eastAsia="仿宋" w:cs="仿宋"/>
          <w:b w:val="0"/>
          <w:bCs w:val="0"/>
          <w:color w:val="000000" w:themeColor="text1"/>
          <w:sz w:val="28"/>
          <w:szCs w:val="28"/>
          <w:highlight w:val="none"/>
          <w14:textFill>
            <w14:solidFill>
              <w14:schemeClr w14:val="tx1"/>
            </w14:solidFill>
          </w14:textFill>
        </w:rPr>
        <w:t>0564-3322007</w:t>
      </w:r>
    </w:p>
    <w:p w14:paraId="2F413B96">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3、项目联系方式</w:t>
      </w:r>
    </w:p>
    <w:p w14:paraId="6260C326">
      <w:pPr>
        <w:pageBreakBefore w:val="0"/>
        <w:widowControl/>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项目联系人：</w:t>
      </w:r>
      <w:r>
        <w:rPr>
          <w:rFonts w:hint="eastAsia" w:ascii="仿宋" w:hAnsi="仿宋" w:eastAsia="仿宋" w:cs="仿宋"/>
          <w:bCs/>
          <w:color w:val="000000" w:themeColor="text1"/>
          <w:sz w:val="28"/>
          <w:szCs w:val="28"/>
          <w:highlight w:val="none"/>
          <w:lang w:val="en-US" w:eastAsia="zh-CN"/>
          <w14:textFill>
            <w14:solidFill>
              <w14:schemeClr w14:val="tx1"/>
            </w14:solidFill>
          </w14:textFill>
        </w:rPr>
        <w:t>孙</w:t>
      </w:r>
      <w:r>
        <w:rPr>
          <w:rFonts w:hint="eastAsia" w:ascii="仿宋" w:hAnsi="仿宋" w:eastAsia="仿宋" w:cs="仿宋"/>
          <w:bCs/>
          <w:color w:val="000000" w:themeColor="text1"/>
          <w:sz w:val="28"/>
          <w:szCs w:val="28"/>
          <w:highlight w:val="none"/>
          <w14:textFill>
            <w14:solidFill>
              <w14:schemeClr w14:val="tx1"/>
            </w14:solidFill>
          </w14:textFill>
        </w:rPr>
        <w:t>工</w:t>
      </w:r>
    </w:p>
    <w:p w14:paraId="55C5FB45">
      <w:pPr>
        <w:pageBreakBefore w:val="0"/>
        <w:widowControl/>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仿宋" w:hAnsi="仿宋" w:eastAsia="仿宋" w:cs="仿宋"/>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电　  话：0564-</w:t>
      </w:r>
      <w:r>
        <w:rPr>
          <w:rFonts w:hint="eastAsia" w:ascii="仿宋" w:hAnsi="仿宋" w:eastAsia="仿宋" w:cs="仿宋"/>
          <w:bCs/>
          <w:color w:val="000000" w:themeColor="text1"/>
          <w:sz w:val="28"/>
          <w:szCs w:val="28"/>
          <w:highlight w:val="none"/>
          <w:lang w:val="en-US" w:eastAsia="zh-CN"/>
          <w14:textFill>
            <w14:solidFill>
              <w14:schemeClr w14:val="tx1"/>
            </w14:solidFill>
          </w14:textFill>
        </w:rPr>
        <w:t>3322007</w:t>
      </w:r>
    </w:p>
    <w:p w14:paraId="4E694646">
      <w:pPr>
        <w:pStyle w:val="20"/>
        <w:pageBreakBefore w:val="0"/>
        <w:kinsoku/>
        <w:overflowPunct/>
        <w:topLinePunct w:val="0"/>
        <w:bidi w:val="0"/>
        <w:adjustRightInd/>
        <w:snapToGrid/>
        <w:spacing w:after="0" w:line="60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p>
    <w:bookmarkEnd w:id="35"/>
    <w:bookmarkEnd w:id="36"/>
    <w:bookmarkEnd w:id="37"/>
    <w:bookmarkEnd w:id="38"/>
    <w:p w14:paraId="7BF4D732">
      <w:pPr>
        <w:pageBreakBefore w:val="0"/>
        <w:kinsoku/>
        <w:overflowPunct/>
        <w:topLinePunct w:val="0"/>
        <w:bidi w:val="0"/>
        <w:adjustRightInd/>
        <w:snapToGrid/>
        <w:spacing w:line="600" w:lineRule="exact"/>
        <w:jc w:val="right"/>
        <w:textAlignment w:val="auto"/>
        <w:rPr>
          <w:rFonts w:hint="eastAsia" w:ascii="仿宋" w:hAnsi="仿宋" w:eastAsia="仿宋" w:cs="仿宋"/>
          <w:bCs/>
          <w:color w:val="000000" w:themeColor="text1"/>
          <w:sz w:val="28"/>
          <w:szCs w:val="28"/>
          <w:highlight w:val="none"/>
          <w:lang w:val="en-US" w:eastAsia="zh-CN"/>
          <w14:textFill>
            <w14:solidFill>
              <w14:schemeClr w14:val="tx1"/>
            </w14:solidFill>
          </w14:textFill>
        </w:rPr>
      </w:pPr>
    </w:p>
    <w:p w14:paraId="5AB4891F">
      <w:pPr>
        <w:pageBreakBefore w:val="0"/>
        <w:kinsoku/>
        <w:overflowPunct/>
        <w:topLinePunct w:val="0"/>
        <w:bidi w:val="0"/>
        <w:adjustRightInd/>
        <w:snapToGrid/>
        <w:spacing w:line="600" w:lineRule="exact"/>
        <w:jc w:val="right"/>
        <w:textAlignment w:val="auto"/>
        <w:rPr>
          <w:rFonts w:hint="eastAsia"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lang w:val="en-US" w:eastAsia="zh-CN"/>
          <w14:textFill>
            <w14:solidFill>
              <w14:schemeClr w14:val="tx1"/>
            </w14:solidFill>
          </w14:textFill>
        </w:rPr>
        <w:t>2026</w:t>
      </w:r>
      <w:r>
        <w:rPr>
          <w:rFonts w:hint="eastAsia" w:ascii="仿宋" w:hAnsi="仿宋" w:eastAsia="仿宋" w:cs="仿宋"/>
          <w:bCs/>
          <w:color w:val="000000" w:themeColor="text1"/>
          <w:sz w:val="28"/>
          <w:szCs w:val="28"/>
          <w:highlight w:val="none"/>
          <w14:textFill>
            <w14:solidFill>
              <w14:schemeClr w14:val="tx1"/>
            </w14:solidFill>
          </w14:textFill>
        </w:rPr>
        <w:t>年</w:t>
      </w:r>
      <w:r>
        <w:rPr>
          <w:rFonts w:hint="eastAsia" w:ascii="仿宋" w:hAnsi="仿宋" w:eastAsia="仿宋" w:cs="仿宋"/>
          <w:bCs/>
          <w:color w:val="000000" w:themeColor="text1"/>
          <w:sz w:val="28"/>
          <w:szCs w:val="28"/>
          <w:highlight w:val="none"/>
          <w:lang w:val="en-US" w:eastAsia="zh-CN"/>
          <w14:textFill>
            <w14:solidFill>
              <w14:schemeClr w14:val="tx1"/>
            </w14:solidFill>
          </w14:textFill>
        </w:rPr>
        <w:t>9</w:t>
      </w:r>
      <w:r>
        <w:rPr>
          <w:rFonts w:hint="eastAsia" w:ascii="仿宋" w:hAnsi="仿宋" w:eastAsia="仿宋" w:cs="仿宋"/>
          <w:bCs/>
          <w:color w:val="000000" w:themeColor="text1"/>
          <w:sz w:val="28"/>
          <w:szCs w:val="28"/>
          <w:highlight w:val="none"/>
          <w14:textFill>
            <w14:solidFill>
              <w14:schemeClr w14:val="tx1"/>
            </w14:solidFill>
          </w14:textFill>
        </w:rPr>
        <w:t>月</w:t>
      </w:r>
      <w:r>
        <w:rPr>
          <w:rFonts w:hint="eastAsia" w:ascii="仿宋" w:hAnsi="仿宋" w:eastAsia="仿宋" w:cs="仿宋"/>
          <w:bCs/>
          <w:color w:val="000000" w:themeColor="text1"/>
          <w:sz w:val="28"/>
          <w:szCs w:val="28"/>
          <w:highlight w:val="none"/>
          <w:lang w:val="en-US" w:eastAsia="zh-CN"/>
          <w14:textFill>
            <w14:solidFill>
              <w14:schemeClr w14:val="tx1"/>
            </w14:solidFill>
          </w14:textFill>
        </w:rPr>
        <w:t>2</w:t>
      </w:r>
      <w:r>
        <w:rPr>
          <w:rFonts w:hint="eastAsia" w:ascii="仿宋" w:hAnsi="仿宋" w:eastAsia="仿宋" w:cs="仿宋"/>
          <w:bCs/>
          <w:color w:val="000000" w:themeColor="text1"/>
          <w:sz w:val="28"/>
          <w:szCs w:val="28"/>
          <w:highlight w:val="none"/>
          <w14:textFill>
            <w14:solidFill>
              <w14:schemeClr w14:val="tx1"/>
            </w14:solidFill>
          </w14:textFill>
        </w:rPr>
        <w:t>日</w:t>
      </w:r>
    </w:p>
    <w:p w14:paraId="368D039F">
      <w:pPr>
        <w:pStyle w:val="3"/>
        <w:numPr>
          <w:ilvl w:val="0"/>
          <w:numId w:val="1"/>
        </w:numPr>
        <w:jc w:val="center"/>
        <w:rPr>
          <w:rFonts w:hint="eastAsia" w:ascii="宋体" w:hAnsi="宋体" w:eastAsia="宋体" w:cs="宋体"/>
          <w:b/>
          <w:color w:val="000000" w:themeColor="text1"/>
          <w:sz w:val="28"/>
          <w:highlight w:val="none"/>
          <w14:textFill>
            <w14:solidFill>
              <w14:schemeClr w14:val="tx1"/>
            </w14:solidFill>
          </w14:textFill>
        </w:rPr>
      </w:pPr>
      <w:r>
        <w:rPr>
          <w:rFonts w:hint="eastAsia" w:ascii="仿宋" w:hAnsi="仿宋" w:eastAsia="仿宋" w:cs="仿宋"/>
          <w:b w:val="0"/>
          <w:bCs/>
          <w:color w:val="000000" w:themeColor="text1"/>
          <w:sz w:val="28"/>
          <w:szCs w:val="28"/>
          <w:highlight w:val="none"/>
          <w14:textFill>
            <w14:solidFill>
              <w14:schemeClr w14:val="tx1"/>
            </w14:solidFill>
          </w14:textFill>
        </w:rPr>
        <w:br w:type="page"/>
      </w:r>
      <w:bookmarkStart w:id="39" w:name="_Toc17864"/>
      <w:bookmarkStart w:id="40" w:name="_Toc27322"/>
      <w:r>
        <w:rPr>
          <w:rFonts w:hint="eastAsia" w:ascii="宋体" w:hAnsi="宋体" w:eastAsia="宋体" w:cs="宋体"/>
          <w:b/>
          <w:color w:val="000000" w:themeColor="text1"/>
          <w:sz w:val="28"/>
          <w:highlight w:val="none"/>
          <w14:textFill>
            <w14:solidFill>
              <w14:schemeClr w14:val="tx1"/>
            </w14:solidFill>
          </w14:textFill>
        </w:rPr>
        <w:t>供应商须知</w:t>
      </w:r>
      <w:bookmarkEnd w:id="11"/>
      <w:bookmarkEnd w:id="12"/>
      <w:bookmarkEnd w:id="39"/>
      <w:bookmarkEnd w:id="40"/>
      <w:bookmarkStart w:id="41" w:name="_Toc662"/>
      <w:bookmarkStart w:id="42" w:name="_Toc10737"/>
    </w:p>
    <w:p w14:paraId="23A8CF87">
      <w:pPr>
        <w:pStyle w:val="3"/>
        <w:numPr>
          <w:ilvl w:val="0"/>
          <w:numId w:val="0"/>
        </w:numPr>
        <w:jc w:val="center"/>
        <w:rPr>
          <w:rFonts w:hint="eastAsia" w:ascii="宋体" w:hAnsi="宋体" w:eastAsia="宋体" w:cs="宋体"/>
          <w:b/>
          <w:color w:val="000000" w:themeColor="text1"/>
          <w:sz w:val="24"/>
          <w:szCs w:val="18"/>
          <w:highlight w:val="none"/>
          <w14:textFill>
            <w14:solidFill>
              <w14:schemeClr w14:val="tx1"/>
            </w14:solidFill>
          </w14:textFill>
        </w:rPr>
      </w:pPr>
      <w:r>
        <w:rPr>
          <w:rFonts w:hint="eastAsia" w:ascii="宋体" w:hAnsi="宋体" w:eastAsia="宋体" w:cs="宋体"/>
          <w:b/>
          <w:color w:val="000000" w:themeColor="text1"/>
          <w:sz w:val="24"/>
          <w:szCs w:val="18"/>
          <w:highlight w:val="none"/>
          <w14:textFill>
            <w14:solidFill>
              <w14:schemeClr w14:val="tx1"/>
            </w14:solidFill>
          </w14:textFill>
        </w:rPr>
        <w:t>（一）须知前附表</w:t>
      </w:r>
      <w:bookmarkEnd w:id="41"/>
      <w:bookmarkEnd w:id="42"/>
    </w:p>
    <w:tbl>
      <w:tblPr>
        <w:tblStyle w:val="22"/>
        <w:tblW w:w="92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804"/>
        <w:gridCol w:w="1531"/>
        <w:gridCol w:w="6904"/>
      </w:tblGrid>
      <w:tr w14:paraId="38E47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38" w:hRule="atLeast"/>
          <w:jc w:val="center"/>
        </w:trPr>
        <w:tc>
          <w:tcPr>
            <w:tcW w:w="804" w:type="dxa"/>
            <w:noWrap w:val="0"/>
            <w:vAlign w:val="center"/>
          </w:tcPr>
          <w:p w14:paraId="45EB8858">
            <w:pPr>
              <w:pageBreakBefore w:val="0"/>
              <w:kinsoku/>
              <w:wordWrap/>
              <w:overflowPunct/>
              <w:autoSpaceDE/>
              <w:autoSpaceDN/>
              <w:bidi w:val="0"/>
              <w:spacing w:line="420" w:lineRule="exact"/>
              <w:jc w:val="center"/>
              <w:rPr>
                <w:rFonts w:ascii="宋体" w:hAnsi="宋体"/>
                <w:b/>
                <w:color w:val="000000" w:themeColor="text1"/>
                <w:sz w:val="24"/>
                <w:szCs w:val="24"/>
                <w:highlight w:val="none"/>
                <w14:textFill>
                  <w14:solidFill>
                    <w14:schemeClr w14:val="tx1"/>
                  </w14:solidFill>
                </w14:textFill>
              </w:rPr>
            </w:pPr>
            <w:bookmarkStart w:id="43" w:name="_Toc438107743"/>
            <w:bookmarkStart w:id="44" w:name="_Toc363199267"/>
            <w:bookmarkStart w:id="45" w:name="_Toc216158627"/>
            <w:r>
              <w:rPr>
                <w:rFonts w:hint="eastAsia" w:ascii="宋体" w:hAnsi="宋体"/>
                <w:b/>
                <w:color w:val="000000" w:themeColor="text1"/>
                <w:sz w:val="24"/>
                <w:szCs w:val="24"/>
                <w:highlight w:val="none"/>
                <w14:textFill>
                  <w14:solidFill>
                    <w14:schemeClr w14:val="tx1"/>
                  </w14:solidFill>
                </w14:textFill>
              </w:rPr>
              <w:t>序号</w:t>
            </w:r>
          </w:p>
        </w:tc>
        <w:tc>
          <w:tcPr>
            <w:tcW w:w="1531" w:type="dxa"/>
            <w:noWrap w:val="0"/>
            <w:vAlign w:val="center"/>
          </w:tcPr>
          <w:p w14:paraId="78970C67">
            <w:pPr>
              <w:pageBreakBefore w:val="0"/>
              <w:kinsoku/>
              <w:wordWrap/>
              <w:overflowPunct/>
              <w:autoSpaceDE/>
              <w:autoSpaceDN/>
              <w:bidi w:val="0"/>
              <w:spacing w:line="420" w:lineRule="exact"/>
              <w:jc w:val="center"/>
              <w:rPr>
                <w:rFonts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内容</w:t>
            </w:r>
          </w:p>
        </w:tc>
        <w:tc>
          <w:tcPr>
            <w:tcW w:w="6904" w:type="dxa"/>
            <w:noWrap w:val="0"/>
            <w:vAlign w:val="center"/>
          </w:tcPr>
          <w:p w14:paraId="29A0D74F">
            <w:pPr>
              <w:pStyle w:val="49"/>
              <w:pageBreakBefore w:val="0"/>
              <w:widowControl w:val="0"/>
              <w:kinsoku/>
              <w:wordWrap/>
              <w:overflowPunct/>
              <w:autoSpaceDE/>
              <w:autoSpaceDN/>
              <w:bidi w:val="0"/>
              <w:spacing w:before="0" w:beforeAutospacing="0" w:after="0" w:afterAutospacing="0" w:line="420" w:lineRule="exact"/>
              <w:rPr>
                <w:bCs w:val="0"/>
                <w:color w:val="000000" w:themeColor="text1"/>
                <w:kern w:val="2"/>
                <w:sz w:val="24"/>
                <w:szCs w:val="24"/>
                <w:highlight w:val="none"/>
                <w14:textFill>
                  <w14:solidFill>
                    <w14:schemeClr w14:val="tx1"/>
                  </w14:solidFill>
                </w14:textFill>
              </w:rPr>
            </w:pPr>
            <w:r>
              <w:rPr>
                <w:rFonts w:hint="eastAsia"/>
                <w:bCs w:val="0"/>
                <w:color w:val="000000" w:themeColor="text1"/>
                <w:kern w:val="2"/>
                <w:sz w:val="24"/>
                <w:szCs w:val="24"/>
                <w:highlight w:val="none"/>
                <w14:textFill>
                  <w14:solidFill>
                    <w14:schemeClr w14:val="tx1"/>
                  </w14:solidFill>
                </w14:textFill>
              </w:rPr>
              <w:t>说明与要求</w:t>
            </w:r>
          </w:p>
        </w:tc>
      </w:tr>
      <w:tr w14:paraId="275A4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2" w:hRule="atLeast"/>
          <w:jc w:val="center"/>
        </w:trPr>
        <w:tc>
          <w:tcPr>
            <w:tcW w:w="804" w:type="dxa"/>
            <w:noWrap w:val="0"/>
            <w:vAlign w:val="center"/>
          </w:tcPr>
          <w:p w14:paraId="66AC3794">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ascii="宋体" w:hAnsi="宋体"/>
                <w:b/>
                <w:color w:val="000000" w:themeColor="text1"/>
                <w:kern w:val="2"/>
                <w:sz w:val="24"/>
                <w:szCs w:val="24"/>
                <w:highlight w:val="none"/>
                <w14:textFill>
                  <w14:solidFill>
                    <w14:schemeClr w14:val="tx1"/>
                  </w14:solidFill>
                </w14:textFill>
              </w:rPr>
            </w:pPr>
            <w:r>
              <w:rPr>
                <w:rFonts w:hint="eastAsia" w:ascii="宋体" w:hAnsi="宋体"/>
                <w:b/>
                <w:color w:val="000000" w:themeColor="text1"/>
                <w:kern w:val="2"/>
                <w:sz w:val="24"/>
                <w:szCs w:val="24"/>
                <w:highlight w:val="none"/>
                <w14:textFill>
                  <w14:solidFill>
                    <w14:schemeClr w14:val="tx1"/>
                  </w14:solidFill>
                </w14:textFill>
              </w:rPr>
              <w:t>1</w:t>
            </w:r>
          </w:p>
        </w:tc>
        <w:tc>
          <w:tcPr>
            <w:tcW w:w="1531" w:type="dxa"/>
            <w:noWrap w:val="0"/>
            <w:vAlign w:val="center"/>
          </w:tcPr>
          <w:p w14:paraId="36CAAB0F">
            <w:pPr>
              <w:pageBreakBefore w:val="0"/>
              <w:kinsoku/>
              <w:wordWrap/>
              <w:overflowPunct/>
              <w:autoSpaceDE/>
              <w:autoSpaceDN/>
              <w:bidi w:val="0"/>
              <w:spacing w:line="42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采购人</w:t>
            </w:r>
          </w:p>
        </w:tc>
        <w:tc>
          <w:tcPr>
            <w:tcW w:w="6904" w:type="dxa"/>
            <w:noWrap w:val="0"/>
            <w:vAlign w:val="center"/>
          </w:tcPr>
          <w:p w14:paraId="5B6BB08E">
            <w:pPr>
              <w:pageBreakBefore w:val="0"/>
              <w:kinsoku/>
              <w:wordWrap/>
              <w:overflowPunct/>
              <w:autoSpaceDE/>
              <w:autoSpaceDN/>
              <w:bidi w:val="0"/>
              <w:spacing w:line="420" w:lineRule="exact"/>
              <w:rPr>
                <w:rFonts w:hint="default"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六安市林业局</w:t>
            </w:r>
          </w:p>
        </w:tc>
      </w:tr>
      <w:tr w14:paraId="7029D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79" w:hRule="atLeast"/>
          <w:jc w:val="center"/>
        </w:trPr>
        <w:tc>
          <w:tcPr>
            <w:tcW w:w="804" w:type="dxa"/>
            <w:noWrap w:val="0"/>
            <w:vAlign w:val="center"/>
          </w:tcPr>
          <w:p w14:paraId="5B6C73B3">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ascii="宋体" w:hAnsi="宋体"/>
                <w:b/>
                <w:color w:val="000000" w:themeColor="text1"/>
                <w:kern w:val="2"/>
                <w:sz w:val="24"/>
                <w:szCs w:val="24"/>
                <w:highlight w:val="none"/>
                <w14:textFill>
                  <w14:solidFill>
                    <w14:schemeClr w14:val="tx1"/>
                  </w14:solidFill>
                </w14:textFill>
              </w:rPr>
            </w:pPr>
            <w:r>
              <w:rPr>
                <w:rFonts w:hint="eastAsia" w:ascii="宋体" w:hAnsi="宋体"/>
                <w:b/>
                <w:color w:val="000000" w:themeColor="text1"/>
                <w:kern w:val="2"/>
                <w:sz w:val="24"/>
                <w:szCs w:val="24"/>
                <w:highlight w:val="none"/>
                <w14:textFill>
                  <w14:solidFill>
                    <w14:schemeClr w14:val="tx1"/>
                  </w14:solidFill>
                </w14:textFill>
              </w:rPr>
              <w:t>2</w:t>
            </w:r>
          </w:p>
        </w:tc>
        <w:tc>
          <w:tcPr>
            <w:tcW w:w="1531" w:type="dxa"/>
            <w:noWrap w:val="0"/>
            <w:vAlign w:val="center"/>
          </w:tcPr>
          <w:p w14:paraId="2B1728EF">
            <w:pPr>
              <w:pageBreakBefore w:val="0"/>
              <w:kinsoku/>
              <w:wordWrap/>
              <w:overflowPunct/>
              <w:autoSpaceDE/>
              <w:autoSpaceDN/>
              <w:bidi w:val="0"/>
              <w:spacing w:line="420" w:lineRule="exact"/>
              <w:jc w:val="center"/>
              <w:rPr>
                <w:rFonts w:ascii="宋体" w:hAnsi="宋体"/>
                <w:bCs/>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采购代理机构</w:t>
            </w:r>
          </w:p>
        </w:tc>
        <w:tc>
          <w:tcPr>
            <w:tcW w:w="6904" w:type="dxa"/>
            <w:noWrap w:val="0"/>
            <w:vAlign w:val="center"/>
          </w:tcPr>
          <w:p w14:paraId="210FC4A1">
            <w:pPr>
              <w:pageBreakBefore w:val="0"/>
              <w:kinsoku/>
              <w:wordWrap/>
              <w:overflowPunct/>
              <w:autoSpaceDE/>
              <w:autoSpaceDN/>
              <w:bidi w:val="0"/>
              <w:spacing w:line="420" w:lineRule="exact"/>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名称：六安中森建设工程咨询有限公司</w:t>
            </w:r>
          </w:p>
          <w:p w14:paraId="21A4F324">
            <w:pPr>
              <w:pageBreakBefore w:val="0"/>
              <w:kinsoku/>
              <w:wordWrap/>
              <w:overflowPunct/>
              <w:autoSpaceDE/>
              <w:autoSpaceDN/>
              <w:bidi w:val="0"/>
              <w:spacing w:line="420" w:lineRule="exact"/>
              <w:jc w:val="left"/>
              <w:rPr>
                <w:b/>
                <w:bCs/>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地址：六安市皋城路与梅山北路交叉口发展大厦二楼</w:t>
            </w:r>
          </w:p>
        </w:tc>
      </w:tr>
      <w:tr w14:paraId="7A73D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3196A3D2">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ascii="宋体" w:hAnsi="宋体"/>
                <w:b/>
                <w:color w:val="000000" w:themeColor="text1"/>
                <w:kern w:val="2"/>
                <w:sz w:val="24"/>
                <w:szCs w:val="24"/>
                <w:highlight w:val="none"/>
                <w14:textFill>
                  <w14:solidFill>
                    <w14:schemeClr w14:val="tx1"/>
                  </w14:solidFill>
                </w14:textFill>
              </w:rPr>
            </w:pPr>
            <w:r>
              <w:rPr>
                <w:rFonts w:hint="eastAsia" w:ascii="宋体" w:hAnsi="宋体"/>
                <w:b/>
                <w:color w:val="000000" w:themeColor="text1"/>
                <w:kern w:val="2"/>
                <w:sz w:val="24"/>
                <w:szCs w:val="24"/>
                <w:highlight w:val="none"/>
                <w14:textFill>
                  <w14:solidFill>
                    <w14:schemeClr w14:val="tx1"/>
                  </w14:solidFill>
                </w14:textFill>
              </w:rPr>
              <w:t>3</w:t>
            </w:r>
          </w:p>
        </w:tc>
        <w:tc>
          <w:tcPr>
            <w:tcW w:w="1531" w:type="dxa"/>
            <w:noWrap w:val="0"/>
            <w:vAlign w:val="center"/>
          </w:tcPr>
          <w:p w14:paraId="41C3AFF9">
            <w:pPr>
              <w:pageBreakBefore w:val="0"/>
              <w:kinsoku/>
              <w:wordWrap/>
              <w:overflowPunct/>
              <w:autoSpaceDE/>
              <w:autoSpaceDN/>
              <w:bidi w:val="0"/>
              <w:spacing w:line="420" w:lineRule="exact"/>
              <w:jc w:val="center"/>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询价有效期</w:t>
            </w:r>
          </w:p>
        </w:tc>
        <w:tc>
          <w:tcPr>
            <w:tcW w:w="6904" w:type="dxa"/>
            <w:noWrap w:val="0"/>
            <w:vAlign w:val="center"/>
          </w:tcPr>
          <w:p w14:paraId="4E5D7924">
            <w:pPr>
              <w:pStyle w:val="49"/>
              <w:pageBreakBefore w:val="0"/>
              <w:widowControl w:val="0"/>
              <w:kinsoku/>
              <w:wordWrap/>
              <w:overflowPunct/>
              <w:autoSpaceDE/>
              <w:autoSpaceDN/>
              <w:bidi w:val="0"/>
              <w:spacing w:before="0" w:beforeAutospacing="0" w:after="0" w:afterAutospacing="0" w:line="420" w:lineRule="exact"/>
              <w:jc w:val="both"/>
              <w:rPr>
                <w:b w:val="0"/>
                <w:bCs w:val="0"/>
                <w:color w:val="000000" w:themeColor="text1"/>
                <w:sz w:val="24"/>
                <w:szCs w:val="24"/>
                <w:highlight w:val="none"/>
                <w14:textFill>
                  <w14:solidFill>
                    <w14:schemeClr w14:val="tx1"/>
                  </w14:solidFill>
                </w14:textFill>
              </w:rPr>
            </w:pPr>
            <w:r>
              <w:rPr>
                <w:rFonts w:hint="eastAsia"/>
                <w:b w:val="0"/>
                <w:bCs w:val="0"/>
                <w:color w:val="000000" w:themeColor="text1"/>
                <w:sz w:val="24"/>
                <w:szCs w:val="24"/>
                <w:highlight w:val="none"/>
                <w14:textFill>
                  <w14:solidFill>
                    <w14:schemeClr w14:val="tx1"/>
                  </w14:solidFill>
                </w14:textFill>
              </w:rPr>
              <w:t>响应文件提交截止日后30天</w:t>
            </w:r>
          </w:p>
        </w:tc>
      </w:tr>
      <w:tr w14:paraId="6127B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1B059868">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eastAsia" w:ascii="宋体" w:hAnsi="宋体"/>
                <w:b/>
                <w:color w:val="000000" w:themeColor="text1"/>
                <w:kern w:val="2"/>
                <w:sz w:val="24"/>
                <w:szCs w:val="24"/>
                <w:highlight w:val="none"/>
                <w:lang w:val="en-US"/>
                <w14:textFill>
                  <w14:solidFill>
                    <w14:schemeClr w14:val="tx1"/>
                  </w14:solidFill>
                </w14:textFill>
              </w:rPr>
            </w:pPr>
            <w:r>
              <w:rPr>
                <w:rFonts w:hint="eastAsia" w:ascii="宋体" w:hAnsi="宋体"/>
                <w:b/>
                <w:color w:val="000000" w:themeColor="text1"/>
                <w:kern w:val="2"/>
                <w:sz w:val="24"/>
                <w:szCs w:val="24"/>
                <w:highlight w:val="none"/>
                <w:lang w:val="en-US"/>
                <w14:textFill>
                  <w14:solidFill>
                    <w14:schemeClr w14:val="tx1"/>
                  </w14:solidFill>
                </w14:textFill>
              </w:rPr>
              <w:t>4</w:t>
            </w:r>
          </w:p>
        </w:tc>
        <w:tc>
          <w:tcPr>
            <w:tcW w:w="1531" w:type="dxa"/>
            <w:noWrap w:val="0"/>
            <w:vAlign w:val="center"/>
          </w:tcPr>
          <w:p w14:paraId="4F80459F">
            <w:pPr>
              <w:pageBreakBefore w:val="0"/>
              <w:kinsoku/>
              <w:wordWrap/>
              <w:overflowPunct/>
              <w:autoSpaceDE/>
              <w:autoSpaceDN/>
              <w:bidi w:val="0"/>
              <w:spacing w:line="420" w:lineRule="exact"/>
              <w:jc w:val="center"/>
              <w:rPr>
                <w:rFonts w:ascii="宋体" w:hAnsi="宋体"/>
                <w:b/>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项目类型</w:t>
            </w:r>
          </w:p>
        </w:tc>
        <w:tc>
          <w:tcPr>
            <w:tcW w:w="6904" w:type="dxa"/>
            <w:noWrap w:val="0"/>
            <w:vAlign w:val="center"/>
          </w:tcPr>
          <w:p w14:paraId="4D102156">
            <w:pPr>
              <w:pStyle w:val="49"/>
              <w:pageBreakBefore w:val="0"/>
              <w:widowControl w:val="0"/>
              <w:kinsoku/>
              <w:wordWrap/>
              <w:overflowPunct/>
              <w:autoSpaceDE/>
              <w:autoSpaceDN/>
              <w:bidi w:val="0"/>
              <w:spacing w:before="0" w:beforeAutospacing="0" w:after="0" w:afterAutospacing="0" w:line="420" w:lineRule="exact"/>
              <w:jc w:val="both"/>
              <w:rPr>
                <w:bCs w:val="0"/>
                <w:color w:val="000000" w:themeColor="text1"/>
                <w:sz w:val="24"/>
                <w:szCs w:val="24"/>
                <w:highlight w:val="none"/>
                <w14:textFill>
                  <w14:solidFill>
                    <w14:schemeClr w14:val="tx1"/>
                  </w14:solidFill>
                </w14:textFill>
              </w:rPr>
            </w:pPr>
            <w:r>
              <w:rPr>
                <w:rFonts w:hint="eastAsia"/>
                <w:b w:val="0"/>
                <w:bCs/>
                <w:color w:val="000000" w:themeColor="text1"/>
                <w:sz w:val="24"/>
                <w:szCs w:val="24"/>
                <w:highlight w:val="none"/>
                <w:lang w:val="en-US" w:eastAsia="zh-CN"/>
                <w14:textFill>
                  <w14:solidFill>
                    <w14:schemeClr w14:val="tx1"/>
                  </w14:solidFill>
                </w14:textFill>
              </w:rPr>
              <w:t>服务类</w:t>
            </w:r>
          </w:p>
        </w:tc>
      </w:tr>
      <w:tr w14:paraId="0A892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2894953B">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eastAsia" w:ascii="宋体" w:hAnsi="宋体"/>
                <w:b/>
                <w:color w:val="000000" w:themeColor="text1"/>
                <w:kern w:val="2"/>
                <w:sz w:val="24"/>
                <w:szCs w:val="24"/>
                <w:highlight w:val="none"/>
                <w:lang w:val="en-US"/>
                <w14:textFill>
                  <w14:solidFill>
                    <w14:schemeClr w14:val="tx1"/>
                  </w14:solidFill>
                </w14:textFill>
              </w:rPr>
            </w:pPr>
            <w:r>
              <w:rPr>
                <w:rFonts w:hint="eastAsia" w:ascii="宋体" w:hAnsi="宋体"/>
                <w:b/>
                <w:color w:val="000000" w:themeColor="text1"/>
                <w:kern w:val="2"/>
                <w:sz w:val="24"/>
                <w:szCs w:val="24"/>
                <w:highlight w:val="none"/>
                <w:lang w:val="en-US"/>
                <w14:textFill>
                  <w14:solidFill>
                    <w14:schemeClr w14:val="tx1"/>
                  </w14:solidFill>
                </w14:textFill>
              </w:rPr>
              <w:t>5</w:t>
            </w:r>
          </w:p>
        </w:tc>
        <w:tc>
          <w:tcPr>
            <w:tcW w:w="1531" w:type="dxa"/>
            <w:noWrap w:val="0"/>
            <w:vAlign w:val="center"/>
          </w:tcPr>
          <w:p w14:paraId="47911F30">
            <w:pPr>
              <w:pageBreakBefore w:val="0"/>
              <w:kinsoku/>
              <w:wordWrap/>
              <w:overflowPunct/>
              <w:autoSpaceDE/>
              <w:autoSpaceDN/>
              <w:bidi w:val="0"/>
              <w:spacing w:line="420" w:lineRule="exact"/>
              <w:jc w:val="center"/>
              <w:rPr>
                <w:rFonts w:hint="eastAsia" w:ascii="宋体" w:hAnsi="宋体" w:eastAsia="宋体" w:cs="宋体"/>
                <w:b w:val="0"/>
                <w:bCs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bidi="ar-SA"/>
                <w14:textFill>
                  <w14:solidFill>
                    <w14:schemeClr w14:val="tx1"/>
                  </w14:solidFill>
                </w14:textFill>
              </w:rPr>
              <w:t>项目名称</w:t>
            </w:r>
          </w:p>
        </w:tc>
        <w:tc>
          <w:tcPr>
            <w:tcW w:w="6904" w:type="dxa"/>
            <w:noWrap w:val="0"/>
            <w:vAlign w:val="center"/>
          </w:tcPr>
          <w:p w14:paraId="1144A0CF">
            <w:pPr>
              <w:pageBreakBefore w:val="0"/>
              <w:widowControl w:val="0"/>
              <w:kinsoku/>
              <w:wordWrap/>
              <w:overflowPunct/>
              <w:autoSpaceDE/>
              <w:autoSpaceDN/>
              <w:bidi w:val="0"/>
              <w:spacing w:before="0" w:beforeAutospacing="0" w:after="0" w:afterAutospacing="0" w:line="420" w:lineRule="exact"/>
              <w:jc w:val="left"/>
              <w:rPr>
                <w:rFonts w:hint="default"/>
                <w:b/>
                <w:bCs/>
                <w:color w:val="000000" w:themeColor="text1"/>
                <w:sz w:val="24"/>
                <w:szCs w:val="24"/>
                <w:highlight w:val="none"/>
                <w:lang w:val="en-US"/>
                <w14:textFill>
                  <w14:solidFill>
                    <w14:schemeClr w14:val="tx1"/>
                  </w14:solidFill>
                </w14:textFill>
              </w:rPr>
            </w:pPr>
            <w:r>
              <w:rPr>
                <w:rFonts w:hint="eastAsia" w:ascii="宋体" w:hAnsi="宋体" w:eastAsia="宋体" w:cs="Times New Roman"/>
                <w:b w:val="0"/>
                <w:bCs w:val="0"/>
                <w:color w:val="000000" w:themeColor="text1"/>
                <w:kern w:val="0"/>
                <w:sz w:val="24"/>
                <w:szCs w:val="24"/>
                <w:highlight w:val="none"/>
                <w:lang w:val="en-US" w:eastAsia="zh-CN" w:bidi="ar-SA"/>
                <w14:textFill>
                  <w14:solidFill>
                    <w14:schemeClr w14:val="tx1"/>
                  </w14:solidFill>
                </w14:textFill>
              </w:rPr>
              <w:t>2026年度淠河湿地宣传活动项目</w:t>
            </w:r>
            <w:r>
              <w:rPr>
                <w:rFonts w:hint="eastAsia" w:ascii="宋体" w:hAnsi="宋体" w:cs="Times New Roman"/>
                <w:b w:val="0"/>
                <w:bCs w:val="0"/>
                <w:color w:val="000000" w:themeColor="text1"/>
                <w:kern w:val="0"/>
                <w:sz w:val="24"/>
                <w:szCs w:val="24"/>
                <w:highlight w:val="none"/>
                <w:lang w:val="en-US" w:eastAsia="zh-CN" w:bidi="ar-SA"/>
                <w14:textFill>
                  <w14:solidFill>
                    <w14:schemeClr w14:val="tx1"/>
                  </w14:solidFill>
                </w14:textFill>
              </w:rPr>
              <w:t>（二次）</w:t>
            </w:r>
          </w:p>
        </w:tc>
      </w:tr>
      <w:tr w14:paraId="4C30E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311F62C7">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ascii="宋体" w:hAnsi="宋体"/>
                <w:b/>
                <w:color w:val="000000" w:themeColor="text1"/>
                <w:kern w:val="2"/>
                <w:sz w:val="24"/>
                <w:szCs w:val="24"/>
                <w:highlight w:val="none"/>
                <w14:textFill>
                  <w14:solidFill>
                    <w14:schemeClr w14:val="tx1"/>
                  </w14:solidFill>
                </w14:textFill>
              </w:rPr>
            </w:pPr>
            <w:r>
              <w:rPr>
                <w:rFonts w:hint="eastAsia" w:ascii="宋体" w:hAnsi="宋体"/>
                <w:b/>
                <w:color w:val="000000" w:themeColor="text1"/>
                <w:kern w:val="2"/>
                <w:sz w:val="24"/>
                <w:szCs w:val="24"/>
                <w:highlight w:val="none"/>
                <w14:textFill>
                  <w14:solidFill>
                    <w14:schemeClr w14:val="tx1"/>
                  </w14:solidFill>
                </w14:textFill>
              </w:rPr>
              <w:t>6</w:t>
            </w:r>
          </w:p>
        </w:tc>
        <w:tc>
          <w:tcPr>
            <w:tcW w:w="1531" w:type="dxa"/>
            <w:noWrap w:val="0"/>
            <w:vAlign w:val="center"/>
          </w:tcPr>
          <w:p w14:paraId="7C7612C1">
            <w:pPr>
              <w:pageBreakBefore w:val="0"/>
              <w:kinsoku/>
              <w:wordWrap/>
              <w:overflowPunct/>
              <w:autoSpaceDE/>
              <w:autoSpaceDN/>
              <w:bidi w:val="0"/>
              <w:spacing w:line="420" w:lineRule="exact"/>
              <w:jc w:val="center"/>
              <w:rPr>
                <w:rFonts w:hint="eastAsia" w:ascii="宋体" w:hAnsi="宋体" w:eastAsia="宋体" w:cs="宋体"/>
                <w:b w:val="0"/>
                <w:bCs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bidi="ar-SA"/>
                <w14:textFill>
                  <w14:solidFill>
                    <w14:schemeClr w14:val="tx1"/>
                  </w14:solidFill>
                </w14:textFill>
              </w:rPr>
              <w:t>项目编号</w:t>
            </w:r>
          </w:p>
        </w:tc>
        <w:tc>
          <w:tcPr>
            <w:tcW w:w="6904" w:type="dxa"/>
            <w:noWrap w:val="0"/>
            <w:vAlign w:val="center"/>
          </w:tcPr>
          <w:p w14:paraId="06FF587D">
            <w:pPr>
              <w:pStyle w:val="49"/>
              <w:pageBreakBefore w:val="0"/>
              <w:widowControl w:val="0"/>
              <w:kinsoku/>
              <w:wordWrap/>
              <w:overflowPunct/>
              <w:autoSpaceDE/>
              <w:autoSpaceDN/>
              <w:bidi w:val="0"/>
              <w:spacing w:before="0" w:beforeAutospacing="0" w:after="0" w:afterAutospacing="0" w:line="420" w:lineRule="exact"/>
              <w:jc w:val="both"/>
              <w:rPr>
                <w:rFonts w:hint="default" w:eastAsia="宋体"/>
                <w:b w:val="0"/>
                <w:bCs w:val="0"/>
                <w:color w:val="000000" w:themeColor="text1"/>
                <w:sz w:val="24"/>
                <w:szCs w:val="24"/>
                <w:highlight w:val="none"/>
                <w:lang w:val="en-US" w:eastAsia="zh-CN"/>
                <w14:textFill>
                  <w14:solidFill>
                    <w14:schemeClr w14:val="tx1"/>
                  </w14:solidFill>
                </w14:textFill>
              </w:rPr>
            </w:pPr>
            <w:r>
              <w:rPr>
                <w:rFonts w:hint="eastAsia" w:eastAsia="宋体"/>
                <w:b w:val="0"/>
                <w:bCs w:val="0"/>
                <w:color w:val="000000" w:themeColor="text1"/>
                <w:sz w:val="24"/>
                <w:szCs w:val="24"/>
                <w:highlight w:val="none"/>
                <w:lang w:val="en-US" w:eastAsia="zh-CN"/>
                <w14:textFill>
                  <w14:solidFill>
                    <w14:schemeClr w14:val="tx1"/>
                  </w14:solidFill>
                </w14:textFill>
              </w:rPr>
              <w:t>LAZS-202</w:t>
            </w:r>
            <w:r>
              <w:rPr>
                <w:rFonts w:hint="eastAsia"/>
                <w:b w:val="0"/>
                <w:bCs w:val="0"/>
                <w:color w:val="000000" w:themeColor="text1"/>
                <w:sz w:val="24"/>
                <w:szCs w:val="24"/>
                <w:highlight w:val="none"/>
                <w:lang w:val="en-US" w:eastAsia="zh-CN"/>
                <w14:textFill>
                  <w14:solidFill>
                    <w14:schemeClr w14:val="tx1"/>
                  </w14:solidFill>
                </w14:textFill>
              </w:rPr>
              <w:t>60820-重1</w:t>
            </w:r>
          </w:p>
        </w:tc>
      </w:tr>
      <w:tr w14:paraId="48DD3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720" w:hRule="atLeast"/>
          <w:jc w:val="center"/>
        </w:trPr>
        <w:tc>
          <w:tcPr>
            <w:tcW w:w="804" w:type="dxa"/>
            <w:noWrap w:val="0"/>
            <w:vAlign w:val="center"/>
          </w:tcPr>
          <w:p w14:paraId="16CBD50E">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ascii="宋体" w:hAnsi="宋体"/>
                <w:b/>
                <w:color w:val="000000" w:themeColor="text1"/>
                <w:kern w:val="2"/>
                <w:sz w:val="24"/>
                <w:szCs w:val="24"/>
                <w:highlight w:val="none"/>
                <w14:textFill>
                  <w14:solidFill>
                    <w14:schemeClr w14:val="tx1"/>
                  </w14:solidFill>
                </w14:textFill>
              </w:rPr>
            </w:pPr>
            <w:r>
              <w:rPr>
                <w:rFonts w:hint="eastAsia" w:ascii="宋体" w:hAnsi="宋体"/>
                <w:b/>
                <w:color w:val="000000" w:themeColor="text1"/>
                <w:kern w:val="2"/>
                <w:sz w:val="24"/>
                <w:szCs w:val="24"/>
                <w:highlight w:val="none"/>
                <w14:textFill>
                  <w14:solidFill>
                    <w14:schemeClr w14:val="tx1"/>
                  </w14:solidFill>
                </w14:textFill>
              </w:rPr>
              <w:t>7</w:t>
            </w:r>
          </w:p>
        </w:tc>
        <w:tc>
          <w:tcPr>
            <w:tcW w:w="1531" w:type="dxa"/>
            <w:noWrap w:val="0"/>
            <w:vAlign w:val="center"/>
          </w:tcPr>
          <w:p w14:paraId="28E8F754">
            <w:pPr>
              <w:pageBreakBefore w:val="0"/>
              <w:kinsoku/>
              <w:wordWrap/>
              <w:overflowPunct/>
              <w:autoSpaceDE/>
              <w:autoSpaceDN/>
              <w:bidi w:val="0"/>
              <w:spacing w:line="420" w:lineRule="exact"/>
              <w:jc w:val="center"/>
              <w:rPr>
                <w:rFonts w:hint="eastAsia" w:ascii="宋体" w:hAnsi="宋体" w:eastAsia="宋体" w:cs="宋体"/>
                <w:b w:val="0"/>
                <w:bCs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bidi="ar-SA"/>
                <w14:textFill>
                  <w14:solidFill>
                    <w14:schemeClr w14:val="tx1"/>
                  </w14:solidFill>
                </w14:textFill>
              </w:rPr>
              <w:t>付款方式</w:t>
            </w:r>
          </w:p>
        </w:tc>
        <w:tc>
          <w:tcPr>
            <w:tcW w:w="6904" w:type="dxa"/>
            <w:noWrap w:val="0"/>
            <w:vAlign w:val="center"/>
          </w:tcPr>
          <w:p w14:paraId="7C471FEB">
            <w:pPr>
              <w:pStyle w:val="49"/>
              <w:pageBreakBefore w:val="0"/>
              <w:widowControl w:val="0"/>
              <w:kinsoku/>
              <w:wordWrap/>
              <w:overflowPunct/>
              <w:autoSpaceDE/>
              <w:autoSpaceDN/>
              <w:bidi w:val="0"/>
              <w:spacing w:before="0" w:beforeAutospacing="0" w:after="0" w:afterAutospacing="0" w:line="420" w:lineRule="exact"/>
              <w:jc w:val="both"/>
              <w:rPr>
                <w:rFonts w:hint="default"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pPr>
            <w:r>
              <w:rPr>
                <w:rFonts w:hint="eastAsia"/>
                <w:b w:val="0"/>
                <w:bCs w:val="0"/>
                <w:color w:val="000000" w:themeColor="text1"/>
                <w:sz w:val="24"/>
                <w:szCs w:val="24"/>
                <w:highlight w:val="none"/>
                <w14:textFill>
                  <w14:solidFill>
                    <w14:schemeClr w14:val="tx1"/>
                  </w14:solidFill>
                </w14:textFill>
              </w:rPr>
              <w:t>支付方式：</w:t>
            </w:r>
            <w:r>
              <w:rPr>
                <w:rFonts w:hint="eastAsia"/>
                <w:b w:val="0"/>
                <w:bCs w:val="0"/>
                <w:color w:val="000000" w:themeColor="text1"/>
                <w:sz w:val="24"/>
                <w:szCs w:val="24"/>
                <w:highlight w:val="none"/>
                <w:lang w:val="en-US" w:eastAsia="zh-CN"/>
                <w14:textFill>
                  <w14:solidFill>
                    <w14:schemeClr w14:val="tx1"/>
                  </w14:solidFill>
                </w14:textFill>
              </w:rPr>
              <w:t>宣传活动结束后一次性支付</w:t>
            </w:r>
          </w:p>
          <w:p w14:paraId="399EF4D1">
            <w:pPr>
              <w:pStyle w:val="49"/>
              <w:pageBreakBefore w:val="0"/>
              <w:widowControl w:val="0"/>
              <w:kinsoku/>
              <w:wordWrap/>
              <w:overflowPunct/>
              <w:autoSpaceDE/>
              <w:autoSpaceDN/>
              <w:bidi w:val="0"/>
              <w:spacing w:before="0" w:beforeAutospacing="0" w:after="0" w:afterAutospacing="0" w:line="420" w:lineRule="exact"/>
              <w:jc w:val="both"/>
              <w:rPr>
                <w:rFonts w:hint="eastAsia"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（供应商提交的响应文件中如有关于付款条件的表述与</w:t>
            </w:r>
            <w:r>
              <w:rPr>
                <w:rFonts w:hint="eastAsia" w:ascii="Times New Roman" w:hAnsi="Times New Roman" w:cs="Times New Roman"/>
                <w:b/>
                <w:bCs/>
                <w:color w:val="000000" w:themeColor="text1"/>
                <w:kern w:val="2"/>
                <w:sz w:val="24"/>
                <w:szCs w:val="24"/>
                <w:highlight w:val="none"/>
                <w:lang w:val="en-US" w:eastAsia="zh-CN" w:bidi="ar-SA"/>
                <w14:textFill>
                  <w14:solidFill>
                    <w14:schemeClr w14:val="tx1"/>
                  </w14:solidFill>
                </w14:textFill>
              </w:rPr>
              <w:t>询价</w:t>
            </w:r>
            <w:r>
              <w:rPr>
                <w:rFonts w:hint="eastAsia"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文件规定不符，将被视为实质性不响应，将导致响应无效）</w:t>
            </w:r>
          </w:p>
        </w:tc>
      </w:tr>
      <w:tr w14:paraId="4979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05" w:hRule="atLeast"/>
          <w:jc w:val="center"/>
        </w:trPr>
        <w:tc>
          <w:tcPr>
            <w:tcW w:w="804" w:type="dxa"/>
            <w:noWrap w:val="0"/>
            <w:vAlign w:val="center"/>
          </w:tcPr>
          <w:p w14:paraId="0FFF4126">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ascii="宋体" w:hAnsi="宋体"/>
                <w:b/>
                <w:color w:val="000000" w:themeColor="text1"/>
                <w:kern w:val="2"/>
                <w:sz w:val="24"/>
                <w:szCs w:val="24"/>
                <w:highlight w:val="none"/>
                <w14:textFill>
                  <w14:solidFill>
                    <w14:schemeClr w14:val="tx1"/>
                  </w14:solidFill>
                </w14:textFill>
              </w:rPr>
            </w:pPr>
            <w:r>
              <w:rPr>
                <w:rFonts w:hint="eastAsia" w:ascii="宋体" w:hAnsi="宋体"/>
                <w:b/>
                <w:color w:val="000000" w:themeColor="text1"/>
                <w:kern w:val="2"/>
                <w:sz w:val="24"/>
                <w:szCs w:val="24"/>
                <w:highlight w:val="none"/>
                <w14:textFill>
                  <w14:solidFill>
                    <w14:schemeClr w14:val="tx1"/>
                  </w14:solidFill>
                </w14:textFill>
              </w:rPr>
              <w:t>8</w:t>
            </w:r>
          </w:p>
        </w:tc>
        <w:tc>
          <w:tcPr>
            <w:tcW w:w="1531" w:type="dxa"/>
            <w:noWrap w:val="0"/>
            <w:vAlign w:val="center"/>
          </w:tcPr>
          <w:p w14:paraId="55FAC19C">
            <w:pPr>
              <w:pageBreakBefore w:val="0"/>
              <w:kinsoku/>
              <w:wordWrap/>
              <w:overflowPunct/>
              <w:autoSpaceDE/>
              <w:autoSpaceDN/>
              <w:bidi w:val="0"/>
              <w:spacing w:line="420" w:lineRule="exact"/>
              <w:jc w:val="center"/>
              <w:rPr>
                <w:rFonts w:hint="eastAsia" w:ascii="宋体" w:hAnsi="宋体" w:eastAsia="宋体" w:cs="宋体"/>
                <w:b w:val="0"/>
                <w:bCs w:val="0"/>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t>服务期限</w:t>
            </w:r>
          </w:p>
        </w:tc>
        <w:tc>
          <w:tcPr>
            <w:tcW w:w="6904" w:type="dxa"/>
            <w:noWrap w:val="0"/>
            <w:vAlign w:val="center"/>
          </w:tcPr>
          <w:p w14:paraId="6BD1B8CF">
            <w:pPr>
              <w:pStyle w:val="18"/>
              <w:pageBreakBefore w:val="0"/>
              <w:widowControl/>
              <w:kinsoku/>
              <w:wordWrap/>
              <w:overflowPunct/>
              <w:autoSpaceDE/>
              <w:autoSpaceDN/>
              <w:bidi w:val="0"/>
              <w:spacing w:line="420" w:lineRule="exact"/>
              <w:ind w:firstLine="0" w:firstLineChars="0"/>
              <w:jc w:val="left"/>
              <w:rPr>
                <w:rFonts w:hint="default" w:ascii="Times New Roman" w:hAnsi="Times New Roman" w:eastAsia="宋体" w:cs="Times New Roman"/>
                <w:b w:val="0"/>
                <w:bCs w:val="0"/>
                <w:color w:val="000000" w:themeColor="text1"/>
                <w:kern w:val="2"/>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highlight w:val="none"/>
                <w:lang w:val="en-US" w:eastAsia="zh-CN"/>
                <w14:textFill>
                  <w14:solidFill>
                    <w14:schemeClr w14:val="tx1"/>
                  </w14:solidFill>
                </w14:textFill>
              </w:rPr>
              <w:t>合同签订之日起至2026年11月12日前完成</w:t>
            </w:r>
          </w:p>
        </w:tc>
      </w:tr>
      <w:tr w14:paraId="18524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05" w:hRule="atLeast"/>
          <w:jc w:val="center"/>
        </w:trPr>
        <w:tc>
          <w:tcPr>
            <w:tcW w:w="804" w:type="dxa"/>
            <w:noWrap w:val="0"/>
            <w:vAlign w:val="center"/>
          </w:tcPr>
          <w:p w14:paraId="4B7B04FF">
            <w:pPr>
              <w:pStyle w:val="48"/>
              <w:pBdr>
                <w:bottom w:val="none" w:color="auto" w:sz="0" w:space="0"/>
              </w:pBdr>
              <w:tabs>
                <w:tab w:val="clear" w:pos="4153"/>
                <w:tab w:val="clear" w:pos="8306"/>
              </w:tabs>
              <w:adjustRightInd/>
              <w:spacing w:line="460" w:lineRule="exact"/>
              <w:textAlignment w:val="auto"/>
              <w:rPr>
                <w:rFonts w:hint="eastAsia" w:ascii="宋体" w:hAnsi="宋体"/>
                <w:b/>
                <w:color w:val="000000" w:themeColor="text1"/>
                <w:kern w:val="2"/>
                <w:sz w:val="24"/>
                <w:szCs w:val="24"/>
                <w:highlight w:val="none"/>
                <w14:textFill>
                  <w14:solidFill>
                    <w14:schemeClr w14:val="tx1"/>
                  </w14:solidFill>
                </w14:textFill>
              </w:rPr>
            </w:pPr>
            <w:r>
              <w:rPr>
                <w:rFonts w:hint="eastAsia" w:ascii="宋体" w:hAnsi="宋体"/>
                <w:b/>
                <w:color w:val="000000" w:themeColor="text1"/>
                <w:kern w:val="2"/>
                <w:szCs w:val="24"/>
                <w:highlight w:val="none"/>
                <w:lang w:val="en-US"/>
                <w14:textFill>
                  <w14:solidFill>
                    <w14:schemeClr w14:val="tx1"/>
                  </w14:solidFill>
                </w14:textFill>
              </w:rPr>
              <w:t>9</w:t>
            </w:r>
          </w:p>
        </w:tc>
        <w:tc>
          <w:tcPr>
            <w:tcW w:w="1531" w:type="dxa"/>
            <w:noWrap w:val="0"/>
            <w:vAlign w:val="center"/>
          </w:tcPr>
          <w:p w14:paraId="3FC29607">
            <w:pPr>
              <w:spacing w:line="460" w:lineRule="exact"/>
              <w:jc w:val="center"/>
              <w:rPr>
                <w:rFonts w:hint="eastAsia"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分包要求</w:t>
            </w:r>
          </w:p>
        </w:tc>
        <w:tc>
          <w:tcPr>
            <w:tcW w:w="6904" w:type="dxa"/>
            <w:noWrap w:val="0"/>
            <w:vAlign w:val="center"/>
          </w:tcPr>
          <w:p w14:paraId="1D7C6E5D">
            <w:pPr>
              <w:pStyle w:val="49"/>
              <w:widowControl w:val="0"/>
              <w:spacing w:before="0" w:beforeAutospacing="0" w:after="0" w:afterAutospacing="0" w:line="460" w:lineRule="exact"/>
              <w:jc w:val="both"/>
              <w:rPr>
                <w:rFonts w:hint="eastAsia" w:ascii="Times New Roman" w:hAnsi="Times New Roman" w:eastAsia="宋体" w:cs="Times New Roman"/>
                <w:b w:val="0"/>
                <w:bCs w:val="0"/>
                <w:color w:val="000000" w:themeColor="text1"/>
                <w:kern w:val="2"/>
                <w:sz w:val="24"/>
                <w:szCs w:val="24"/>
                <w:highlight w:val="none"/>
                <w:lang w:eastAsia="zh-CN"/>
                <w14:textFill>
                  <w14:solidFill>
                    <w14:schemeClr w14:val="tx1"/>
                  </w14:solidFill>
                </w14:textFill>
              </w:rPr>
            </w:pPr>
            <w:r>
              <w:rPr>
                <w:rFonts w:hint="eastAsia"/>
                <w:b w:val="0"/>
                <w:bCs w:val="0"/>
                <w:color w:val="000000" w:themeColor="text1"/>
                <w:sz w:val="24"/>
                <w:szCs w:val="24"/>
                <w:highlight w:val="none"/>
                <w14:textFill>
                  <w14:solidFill>
                    <w14:schemeClr w14:val="tx1"/>
                  </w14:solidFill>
                </w14:textFill>
              </w:rPr>
              <w:t>本项目不允许分包或转包。</w:t>
            </w:r>
          </w:p>
        </w:tc>
      </w:tr>
      <w:tr w14:paraId="6C395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428CAE37">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default" w:ascii="宋体" w:hAnsi="宋体" w:eastAsia="宋体"/>
                <w:b/>
                <w:color w:val="000000" w:themeColor="text1"/>
                <w:kern w:val="2"/>
                <w:sz w:val="24"/>
                <w:szCs w:val="24"/>
                <w:highlight w:val="none"/>
                <w:lang w:val="en-US" w:eastAsia="zh-CN"/>
                <w14:textFill>
                  <w14:solidFill>
                    <w14:schemeClr w14:val="tx1"/>
                  </w14:solidFill>
                </w14:textFill>
              </w:rPr>
            </w:pPr>
            <w:r>
              <w:rPr>
                <w:rFonts w:hint="eastAsia" w:ascii="宋体" w:hAnsi="宋体"/>
                <w:b/>
                <w:color w:val="000000" w:themeColor="text1"/>
                <w:kern w:val="2"/>
                <w:sz w:val="24"/>
                <w:szCs w:val="24"/>
                <w:highlight w:val="none"/>
                <w:lang w:val="en-US" w:eastAsia="zh-CN"/>
                <w14:textFill>
                  <w14:solidFill>
                    <w14:schemeClr w14:val="tx1"/>
                  </w14:solidFill>
                </w14:textFill>
              </w:rPr>
              <w:t>10</w:t>
            </w:r>
          </w:p>
        </w:tc>
        <w:tc>
          <w:tcPr>
            <w:tcW w:w="1531" w:type="dxa"/>
            <w:noWrap w:val="0"/>
            <w:vAlign w:val="center"/>
          </w:tcPr>
          <w:p w14:paraId="08F667CF">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default" w:ascii="宋体" w:hAnsi="宋体" w:eastAsia="宋体"/>
                <w:bCs/>
                <w:color w:val="000000" w:themeColor="text1"/>
                <w:kern w:val="2"/>
                <w:sz w:val="24"/>
                <w:szCs w:val="24"/>
                <w:highlight w:val="none"/>
                <w:lang w:val="en-US" w:eastAsia="zh-CN"/>
                <w14:textFill>
                  <w14:solidFill>
                    <w14:schemeClr w14:val="tx1"/>
                  </w14:solidFill>
                </w14:textFill>
              </w:rPr>
            </w:pPr>
            <w:r>
              <w:rPr>
                <w:rFonts w:hint="eastAsia" w:ascii="宋体" w:hAnsi="宋体"/>
                <w:bCs/>
                <w:color w:val="000000" w:themeColor="text1"/>
                <w:kern w:val="2"/>
                <w:sz w:val="24"/>
                <w:szCs w:val="24"/>
                <w:highlight w:val="none"/>
                <w:lang w:val="en-US" w:eastAsia="zh-CN"/>
                <w14:textFill>
                  <w14:solidFill>
                    <w14:schemeClr w14:val="tx1"/>
                  </w14:solidFill>
                </w14:textFill>
              </w:rPr>
              <w:t>代理服务费</w:t>
            </w:r>
          </w:p>
        </w:tc>
        <w:tc>
          <w:tcPr>
            <w:tcW w:w="6904" w:type="dxa"/>
            <w:noWrap w:val="0"/>
            <w:vAlign w:val="center"/>
          </w:tcPr>
          <w:p w14:paraId="2359E14C">
            <w:pPr>
              <w:pStyle w:val="20"/>
              <w:pageBreakBefore w:val="0"/>
              <w:kinsoku/>
              <w:wordWrap/>
              <w:overflowPunct/>
              <w:autoSpaceDE/>
              <w:autoSpaceDN/>
              <w:bidi w:val="0"/>
              <w:spacing w:line="420" w:lineRule="exact"/>
              <w:ind w:firstLine="0" w:firstLineChars="0"/>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1、支付方：□采购人    ☑中标（成交）供应商</w:t>
            </w:r>
          </w:p>
          <w:p w14:paraId="59EDDC56">
            <w:pPr>
              <w:pageBreakBefore w:val="0"/>
              <w:kinsoku/>
              <w:wordWrap/>
              <w:overflowPunct/>
              <w:autoSpaceDE/>
              <w:autoSpaceDN/>
              <w:bidi w:val="0"/>
              <w:spacing w:line="420" w:lineRule="exact"/>
              <w:ind w:firstLine="0" w:firstLineChars="0"/>
              <w:jc w:val="left"/>
              <w:rPr>
                <w:rFonts w:ascii="宋体" w:hAnsi="宋体" w:cs="宋体"/>
                <w:color w:val="000000" w:themeColor="text1"/>
                <w:sz w:val="24"/>
                <w:szCs w:val="24"/>
                <w:highlight w:val="none"/>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2、收费金额：1500元，由成交供应商在领取成交通知书时一次性支付给采购代理机构。</w:t>
            </w:r>
          </w:p>
          <w:p w14:paraId="12983627">
            <w:pPr>
              <w:pageBreakBefore w:val="0"/>
              <w:kinsoku/>
              <w:wordWrap/>
              <w:overflowPunct/>
              <w:autoSpaceDE/>
              <w:autoSpaceDN/>
              <w:bidi w:val="0"/>
              <w:spacing w:line="420" w:lineRule="exact"/>
              <w:jc w:val="lef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3、收取方式：</w:t>
            </w:r>
            <w:r>
              <w:rPr>
                <w:rFonts w:hint="eastAsia" w:ascii="宋体" w:hAnsi="宋体" w:cs="宋体"/>
                <w:color w:val="000000" w:themeColor="text1"/>
                <w:sz w:val="24"/>
                <w:szCs w:val="24"/>
                <w:highlight w:val="none"/>
                <w14:textFill>
                  <w14:solidFill>
                    <w14:schemeClr w14:val="tx1"/>
                  </w14:solidFill>
                </w14:textFill>
              </w:rPr>
              <w:t>银行转账。</w:t>
            </w:r>
          </w:p>
          <w:p w14:paraId="03ED1A5B">
            <w:pPr>
              <w:pageBreakBefore w:val="0"/>
              <w:kinsoku/>
              <w:wordWrap/>
              <w:overflowPunct/>
              <w:autoSpaceDE/>
              <w:autoSpaceDN/>
              <w:bidi w:val="0"/>
              <w:spacing w:line="420" w:lineRule="exact"/>
              <w:jc w:val="left"/>
              <w:rPr>
                <w:rFonts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4、代理服务费缴纳账户：</w:t>
            </w:r>
          </w:p>
          <w:p w14:paraId="7D5E83BA">
            <w:pPr>
              <w:pageBreakBefore w:val="0"/>
              <w:kinsoku/>
              <w:wordWrap/>
              <w:overflowPunct/>
              <w:autoSpaceDE/>
              <w:autoSpaceDN/>
              <w:bidi w:val="0"/>
              <w:spacing w:line="420" w:lineRule="exact"/>
              <w:jc w:val="lef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户名：六安中森建设工程咨询有限公司</w:t>
            </w:r>
          </w:p>
          <w:p w14:paraId="6CEF25F5">
            <w:pPr>
              <w:pageBreakBefore w:val="0"/>
              <w:kinsoku/>
              <w:wordWrap/>
              <w:overflowPunct/>
              <w:autoSpaceDE/>
              <w:autoSpaceDN/>
              <w:bidi w:val="0"/>
              <w:spacing w:line="420" w:lineRule="exact"/>
              <w:jc w:val="lef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开户行：中国工商银行股份有限公司六安金安支行 </w:t>
            </w:r>
          </w:p>
          <w:p w14:paraId="5C7863D4">
            <w:pPr>
              <w:pageBreakBefore w:val="0"/>
              <w:kinsoku/>
              <w:wordWrap/>
              <w:overflowPunct/>
              <w:autoSpaceDE/>
              <w:autoSpaceDN/>
              <w:bidi w:val="0"/>
              <w:spacing w:line="420" w:lineRule="exact"/>
              <w:jc w:val="lef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账号：1314001009300070117 </w:t>
            </w:r>
          </w:p>
          <w:p w14:paraId="05297A42">
            <w:pPr>
              <w:pStyle w:val="48"/>
              <w:keepNext w:val="0"/>
              <w:keepLines w:val="0"/>
              <w:pageBreakBefore w:val="0"/>
              <w:widowControl w:val="0"/>
              <w:pBdr>
                <w:bottom w:val="none" w:color="auto" w:sz="0" w:space="0"/>
              </w:pBdr>
              <w:tabs>
                <w:tab w:val="clear" w:pos="4153"/>
                <w:tab w:val="clear" w:pos="8306"/>
              </w:tabs>
              <w:kinsoku/>
              <w:wordWrap/>
              <w:overflowPunct/>
              <w:topLinePunct/>
              <w:autoSpaceDE/>
              <w:autoSpaceDN/>
              <w:bidi w:val="0"/>
              <w:adjustRightInd/>
              <w:snapToGrid/>
              <w:spacing w:line="420" w:lineRule="exact"/>
              <w:jc w:val="left"/>
              <w:textAlignment w:val="auto"/>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sz w:val="24"/>
                <w:szCs w:val="24"/>
                <w:highlight w:val="none"/>
                <w:lang w:val="en-US"/>
                <w14:textFill>
                  <w14:solidFill>
                    <w14:schemeClr w14:val="tx1"/>
                  </w14:solidFill>
                </w14:textFill>
              </w:rPr>
              <w:t>5、代理服务费须从</w:t>
            </w:r>
            <w:r>
              <w:rPr>
                <w:rFonts w:hint="eastAsia" w:ascii="宋体" w:hAnsi="宋体" w:cs="宋体"/>
                <w:b/>
                <w:bCs/>
                <w:color w:val="000000" w:themeColor="text1"/>
                <w:sz w:val="24"/>
                <w:szCs w:val="24"/>
                <w:highlight w:val="none"/>
                <w:lang w:val="en-US" w:eastAsia="zh-CN"/>
                <w14:textFill>
                  <w14:solidFill>
                    <w14:schemeClr w14:val="tx1"/>
                  </w14:solidFill>
                </w14:textFill>
              </w:rPr>
              <w:t>供应商</w:t>
            </w:r>
            <w:r>
              <w:rPr>
                <w:rFonts w:hint="eastAsia" w:ascii="宋体" w:hAnsi="宋体" w:cs="宋体"/>
                <w:b/>
                <w:bCs/>
                <w:color w:val="000000" w:themeColor="text1"/>
                <w:sz w:val="24"/>
                <w:szCs w:val="24"/>
                <w:highlight w:val="none"/>
                <w:lang w:val="en-US"/>
                <w14:textFill>
                  <w14:solidFill>
                    <w14:schemeClr w14:val="tx1"/>
                  </w14:solidFill>
                </w14:textFill>
              </w:rPr>
              <w:t>账户转出，并备注项目名称。</w:t>
            </w:r>
          </w:p>
        </w:tc>
      </w:tr>
      <w:tr w14:paraId="15631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39223842">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default" w:ascii="宋体" w:hAnsi="宋体" w:eastAsia="宋体"/>
                <w:b/>
                <w:color w:val="000000" w:themeColor="text1"/>
                <w:kern w:val="2"/>
                <w:sz w:val="24"/>
                <w:szCs w:val="24"/>
                <w:highlight w:val="none"/>
                <w:lang w:val="en-US" w:eastAsia="zh-CN" w:bidi="ar-SA"/>
                <w14:textFill>
                  <w14:solidFill>
                    <w14:schemeClr w14:val="tx1"/>
                  </w14:solidFill>
                </w14:textFill>
              </w:rPr>
            </w:pPr>
            <w:r>
              <w:rPr>
                <w:rFonts w:hint="eastAsia" w:ascii="宋体" w:hAnsi="宋体"/>
                <w:b/>
                <w:color w:val="000000" w:themeColor="text1"/>
                <w:kern w:val="2"/>
                <w:sz w:val="24"/>
                <w:szCs w:val="24"/>
                <w:highlight w:val="none"/>
                <w:lang w:val="en-US" w:eastAsia="zh-CN"/>
                <w14:textFill>
                  <w14:solidFill>
                    <w14:schemeClr w14:val="tx1"/>
                  </w14:solidFill>
                </w14:textFill>
              </w:rPr>
              <w:t>11</w:t>
            </w:r>
          </w:p>
        </w:tc>
        <w:tc>
          <w:tcPr>
            <w:tcW w:w="1531" w:type="dxa"/>
            <w:noWrap w:val="0"/>
            <w:vAlign w:val="center"/>
          </w:tcPr>
          <w:p w14:paraId="7C73E72D">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ascii="宋体" w:hAnsi="宋体"/>
                <w:bCs/>
                <w:color w:val="000000" w:themeColor="text1"/>
                <w:kern w:val="2"/>
                <w:sz w:val="24"/>
                <w:szCs w:val="24"/>
                <w:highlight w:val="none"/>
                <w14:textFill>
                  <w14:solidFill>
                    <w14:schemeClr w14:val="tx1"/>
                  </w14:solidFill>
                </w14:textFill>
              </w:rPr>
            </w:pPr>
            <w:r>
              <w:rPr>
                <w:rFonts w:hint="eastAsia" w:ascii="宋体" w:hAnsi="宋体"/>
                <w:bCs/>
                <w:color w:val="000000" w:themeColor="text1"/>
                <w:kern w:val="2"/>
                <w:sz w:val="24"/>
                <w:szCs w:val="24"/>
                <w:highlight w:val="none"/>
                <w14:textFill>
                  <w14:solidFill>
                    <w14:schemeClr w14:val="tx1"/>
                  </w14:solidFill>
                </w14:textFill>
              </w:rPr>
              <w:t>履约保证金</w:t>
            </w:r>
          </w:p>
        </w:tc>
        <w:tc>
          <w:tcPr>
            <w:tcW w:w="6904" w:type="dxa"/>
            <w:noWrap w:val="0"/>
            <w:vAlign w:val="center"/>
          </w:tcPr>
          <w:p w14:paraId="1812AC2A">
            <w:pPr>
              <w:pageBreakBefore w:val="0"/>
              <w:kinsoku/>
              <w:wordWrap/>
              <w:overflowPunct/>
              <w:autoSpaceDE/>
              <w:autoSpaceDN/>
              <w:bidi w:val="0"/>
              <w:spacing w:line="420" w:lineRule="exact"/>
              <w:rPr>
                <w:rFonts w:ascii="宋体" w:hAnsi="宋体" w:cs="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1、成交供应商在签订</w:t>
            </w:r>
            <w:r>
              <w:rPr>
                <w:rFonts w:hint="eastAsia" w:ascii="宋体" w:hAnsi="宋体"/>
                <w:bCs/>
                <w:color w:val="000000" w:themeColor="text1"/>
                <w:sz w:val="24"/>
                <w:szCs w:val="24"/>
                <w:highlight w:val="none"/>
                <w:lang w:val="en-US" w:eastAsia="zh-CN"/>
                <w14:textFill>
                  <w14:solidFill>
                    <w14:schemeClr w14:val="tx1"/>
                  </w14:solidFill>
                </w14:textFill>
              </w:rPr>
              <w:t>询价</w:t>
            </w:r>
            <w:r>
              <w:rPr>
                <w:rFonts w:hint="eastAsia" w:ascii="宋体" w:hAnsi="宋体"/>
                <w:bCs/>
                <w:color w:val="000000" w:themeColor="text1"/>
                <w:sz w:val="24"/>
                <w:szCs w:val="24"/>
                <w:highlight w:val="none"/>
                <w14:textFill>
                  <w14:solidFill>
                    <w14:schemeClr w14:val="tx1"/>
                  </w14:solidFill>
                </w14:textFill>
              </w:rPr>
              <w:t>合同时应向采购人提交合同总价</w:t>
            </w:r>
            <w:r>
              <w:rPr>
                <w:rFonts w:hint="eastAsia" w:ascii="宋体" w:hAnsi="宋体"/>
                <w:bCs/>
                <w:color w:val="000000" w:themeColor="text1"/>
                <w:sz w:val="24"/>
                <w:szCs w:val="24"/>
                <w:highlight w:val="none"/>
                <w:u w:val="single"/>
                <w14:textFill>
                  <w14:solidFill>
                    <w14:schemeClr w14:val="tx1"/>
                  </w14:solidFill>
                </w14:textFill>
              </w:rPr>
              <w:t xml:space="preserve"> </w:t>
            </w:r>
            <w:r>
              <w:rPr>
                <w:rFonts w:hint="eastAsia" w:ascii="宋体" w:hAnsi="宋体"/>
                <w:bCs/>
                <w:color w:val="000000" w:themeColor="text1"/>
                <w:sz w:val="24"/>
                <w:szCs w:val="24"/>
                <w:highlight w:val="none"/>
                <w:u w:val="single"/>
                <w:lang w:val="en-US" w:eastAsia="zh-CN"/>
                <w14:textFill>
                  <w14:solidFill>
                    <w14:schemeClr w14:val="tx1"/>
                  </w14:solidFill>
                </w14:textFill>
              </w:rPr>
              <w:t>/</w:t>
            </w:r>
            <w:r>
              <w:rPr>
                <w:rFonts w:hint="eastAsia" w:ascii="宋体" w:hAnsi="宋体"/>
                <w:bCs/>
                <w:color w:val="000000" w:themeColor="text1"/>
                <w:sz w:val="24"/>
                <w:szCs w:val="24"/>
                <w:highlight w:val="none"/>
                <w:u w:val="single"/>
                <w14:textFill>
                  <w14:solidFill>
                    <w14:schemeClr w14:val="tx1"/>
                  </w14:solidFill>
                </w14:textFill>
              </w:rPr>
              <w:t xml:space="preserve"> </w:t>
            </w:r>
            <w:r>
              <w:rPr>
                <w:rFonts w:hint="eastAsia" w:ascii="宋体" w:hAnsi="宋体"/>
                <w:bCs/>
                <w:color w:val="000000" w:themeColor="text1"/>
                <w:sz w:val="24"/>
                <w:szCs w:val="24"/>
                <w:highlight w:val="none"/>
                <w14:textFill>
                  <w14:solidFill>
                    <w14:schemeClr w14:val="tx1"/>
                  </w14:solidFill>
                </w14:textFill>
              </w:rPr>
              <w:t>%的履约保证金。</w:t>
            </w:r>
          </w:p>
          <w:p w14:paraId="062DBE59">
            <w:pPr>
              <w:pageBreakBefore w:val="0"/>
              <w:kinsoku/>
              <w:wordWrap/>
              <w:overflowPunct/>
              <w:autoSpaceDE/>
              <w:autoSpaceDN/>
              <w:bidi w:val="0"/>
              <w:spacing w:line="420" w:lineRule="exact"/>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2、成交供应商可以通过转账、网银支付、汇票、支票、保证保险、担保保函、银行履约保函等方式提交履约保证金。</w:t>
            </w:r>
          </w:p>
          <w:p w14:paraId="0863B920">
            <w:pPr>
              <w:pStyle w:val="20"/>
              <w:pageBreakBefore w:val="0"/>
              <w:kinsoku/>
              <w:wordWrap/>
              <w:overflowPunct/>
              <w:autoSpaceDE/>
              <w:autoSpaceDN/>
              <w:bidi w:val="0"/>
              <w:spacing w:line="420" w:lineRule="exact"/>
              <w:ind w:firstLine="0"/>
              <w:rPr>
                <w:color w:val="000000" w:themeColor="text1"/>
                <w:sz w:val="24"/>
                <w:szCs w:val="24"/>
                <w:highlight w:val="none"/>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3、项目结束后应及时退</w:t>
            </w:r>
            <w:r>
              <w:rPr>
                <w:rFonts w:hint="eastAsia"/>
                <w:color w:val="000000" w:themeColor="text1"/>
                <w:sz w:val="24"/>
                <w:szCs w:val="24"/>
                <w:highlight w:val="none"/>
                <w14:textFill>
                  <w14:solidFill>
                    <w14:schemeClr w14:val="tx1"/>
                  </w14:solidFill>
                </w14:textFill>
              </w:rPr>
              <w:t>还履约保证金。</w:t>
            </w:r>
          </w:p>
        </w:tc>
      </w:tr>
      <w:tr w14:paraId="6FA41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99" w:hRule="atLeast"/>
          <w:jc w:val="center"/>
        </w:trPr>
        <w:tc>
          <w:tcPr>
            <w:tcW w:w="804" w:type="dxa"/>
            <w:noWrap w:val="0"/>
            <w:vAlign w:val="center"/>
          </w:tcPr>
          <w:p w14:paraId="10D4596B">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eastAsia" w:ascii="宋体" w:hAnsi="宋体" w:eastAsia="宋体"/>
                <w:b/>
                <w:color w:val="000000" w:themeColor="text1"/>
                <w:kern w:val="2"/>
                <w:sz w:val="24"/>
                <w:szCs w:val="24"/>
                <w:highlight w:val="none"/>
                <w:lang w:val="zh-CN" w:eastAsia="zh-CN" w:bidi="ar-SA"/>
                <w14:textFill>
                  <w14:solidFill>
                    <w14:schemeClr w14:val="tx1"/>
                  </w14:solidFill>
                </w14:textFill>
              </w:rPr>
            </w:pPr>
            <w:r>
              <w:rPr>
                <w:rFonts w:hint="eastAsia" w:ascii="宋体" w:hAnsi="宋体"/>
                <w:b/>
                <w:color w:val="000000" w:themeColor="text1"/>
                <w:kern w:val="2"/>
                <w:sz w:val="24"/>
                <w:szCs w:val="24"/>
                <w:highlight w:val="none"/>
                <w14:textFill>
                  <w14:solidFill>
                    <w14:schemeClr w14:val="tx1"/>
                  </w14:solidFill>
                </w14:textFill>
              </w:rPr>
              <w:t>1</w:t>
            </w:r>
            <w:r>
              <w:rPr>
                <w:rFonts w:hint="eastAsia" w:ascii="宋体" w:hAnsi="宋体"/>
                <w:b/>
                <w:color w:val="000000" w:themeColor="text1"/>
                <w:kern w:val="2"/>
                <w:sz w:val="24"/>
                <w:szCs w:val="24"/>
                <w:highlight w:val="none"/>
                <w:lang w:val="en-US" w:eastAsia="zh-CN"/>
                <w14:textFill>
                  <w14:solidFill>
                    <w14:schemeClr w14:val="tx1"/>
                  </w14:solidFill>
                </w14:textFill>
              </w:rPr>
              <w:t>2</w:t>
            </w:r>
          </w:p>
        </w:tc>
        <w:tc>
          <w:tcPr>
            <w:tcW w:w="1531" w:type="dxa"/>
            <w:noWrap w:val="0"/>
            <w:vAlign w:val="center"/>
          </w:tcPr>
          <w:p w14:paraId="3C502494">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ascii="宋体" w:hAnsi="宋体"/>
                <w:bCs/>
                <w:color w:val="000000" w:themeColor="text1"/>
                <w:kern w:val="2"/>
                <w:sz w:val="24"/>
                <w:szCs w:val="24"/>
                <w:highlight w:val="none"/>
                <w14:textFill>
                  <w14:solidFill>
                    <w14:schemeClr w14:val="tx1"/>
                  </w14:solidFill>
                </w14:textFill>
              </w:rPr>
            </w:pPr>
            <w:r>
              <w:rPr>
                <w:rFonts w:hint="eastAsia" w:ascii="宋体" w:hAnsi="宋体"/>
                <w:bCs/>
                <w:color w:val="000000" w:themeColor="text1"/>
                <w:kern w:val="2"/>
                <w:sz w:val="24"/>
                <w:szCs w:val="24"/>
                <w:highlight w:val="none"/>
                <w14:textFill>
                  <w14:solidFill>
                    <w14:schemeClr w14:val="tx1"/>
                  </w14:solidFill>
                </w14:textFill>
              </w:rPr>
              <w:t>勘察现场</w:t>
            </w:r>
          </w:p>
        </w:tc>
        <w:tc>
          <w:tcPr>
            <w:tcW w:w="6904" w:type="dxa"/>
            <w:noWrap w:val="0"/>
            <w:vAlign w:val="center"/>
          </w:tcPr>
          <w:p w14:paraId="0CDAF9C9">
            <w:pPr>
              <w:pStyle w:val="48"/>
              <w:pageBreakBefore w:val="0"/>
              <w:pBdr>
                <w:bottom w:val="none" w:color="auto" w:sz="0" w:space="0"/>
              </w:pBdr>
              <w:tabs>
                <w:tab w:val="clear" w:pos="4153"/>
                <w:tab w:val="clear" w:pos="8306"/>
              </w:tabs>
              <w:kinsoku/>
              <w:wordWrap/>
              <w:overflowPunct/>
              <w:autoSpaceDE/>
              <w:autoSpaceDN/>
              <w:bidi w:val="0"/>
              <w:adjustRightInd/>
              <w:spacing w:line="420" w:lineRule="exact"/>
              <w:jc w:val="both"/>
              <w:textAlignment w:val="auto"/>
              <w:rPr>
                <w:rFonts w:ascii="宋体" w:hAnsi="宋体"/>
                <w:bCs/>
                <w:color w:val="000000" w:themeColor="text1"/>
                <w:kern w:val="2"/>
                <w:sz w:val="24"/>
                <w:szCs w:val="24"/>
                <w:highlight w:val="none"/>
                <w14:textFill>
                  <w14:solidFill>
                    <w14:schemeClr w14:val="tx1"/>
                  </w14:solidFill>
                </w14:textFill>
              </w:rPr>
            </w:pPr>
            <w:r>
              <w:rPr>
                <w:rFonts w:hint="eastAsia" w:ascii="宋体" w:hAnsi="宋体"/>
                <w:bCs/>
                <w:color w:val="000000" w:themeColor="text1"/>
                <w:kern w:val="2"/>
                <w:sz w:val="24"/>
                <w:szCs w:val="24"/>
                <w:highlight w:val="none"/>
                <w14:textFill>
                  <w14:solidFill>
                    <w14:schemeClr w14:val="tx1"/>
                  </w14:solidFill>
                </w14:textFill>
              </w:rPr>
              <w:t xml:space="preserve">请各供应商联系采购单位自行勘踏。 </w:t>
            </w:r>
          </w:p>
        </w:tc>
      </w:tr>
      <w:tr w14:paraId="38DD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1FE821F4">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eastAsia" w:ascii="宋体" w:hAnsi="宋体" w:eastAsia="宋体"/>
                <w:b/>
                <w:color w:val="000000" w:themeColor="text1"/>
                <w:kern w:val="2"/>
                <w:sz w:val="24"/>
                <w:szCs w:val="24"/>
                <w:highlight w:val="none"/>
                <w:lang w:val="zh-CN" w:eastAsia="zh-CN" w:bidi="ar-SA"/>
                <w14:textFill>
                  <w14:solidFill>
                    <w14:schemeClr w14:val="tx1"/>
                  </w14:solidFill>
                </w14:textFill>
              </w:rPr>
            </w:pPr>
            <w:r>
              <w:rPr>
                <w:rFonts w:hint="eastAsia" w:ascii="宋体" w:hAnsi="宋体"/>
                <w:b/>
                <w:color w:val="000000" w:themeColor="text1"/>
                <w:kern w:val="2"/>
                <w:sz w:val="24"/>
                <w:szCs w:val="24"/>
                <w:highlight w:val="none"/>
                <w14:textFill>
                  <w14:solidFill>
                    <w14:schemeClr w14:val="tx1"/>
                  </w14:solidFill>
                </w14:textFill>
              </w:rPr>
              <w:t>1</w:t>
            </w:r>
            <w:r>
              <w:rPr>
                <w:rFonts w:hint="eastAsia" w:ascii="宋体" w:hAnsi="宋体"/>
                <w:b/>
                <w:color w:val="000000" w:themeColor="text1"/>
                <w:kern w:val="2"/>
                <w:sz w:val="24"/>
                <w:szCs w:val="24"/>
                <w:highlight w:val="none"/>
                <w:lang w:val="en-US" w:eastAsia="zh-CN"/>
                <w14:textFill>
                  <w14:solidFill>
                    <w14:schemeClr w14:val="tx1"/>
                  </w14:solidFill>
                </w14:textFill>
              </w:rPr>
              <w:t>3</w:t>
            </w:r>
          </w:p>
        </w:tc>
        <w:tc>
          <w:tcPr>
            <w:tcW w:w="1531" w:type="dxa"/>
            <w:noWrap w:val="0"/>
            <w:vAlign w:val="center"/>
          </w:tcPr>
          <w:p w14:paraId="2F0F01A2">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ascii="宋体" w:hAnsi="宋体"/>
                <w:bCs/>
                <w:color w:val="000000" w:themeColor="text1"/>
                <w:kern w:val="2"/>
                <w:sz w:val="24"/>
                <w:szCs w:val="24"/>
                <w:highlight w:val="none"/>
                <w14:textFill>
                  <w14:solidFill>
                    <w14:schemeClr w14:val="tx1"/>
                  </w14:solidFill>
                </w14:textFill>
              </w:rPr>
            </w:pPr>
            <w:r>
              <w:rPr>
                <w:rFonts w:hint="eastAsia" w:ascii="宋体" w:hAnsi="宋体"/>
                <w:bCs/>
                <w:color w:val="000000" w:themeColor="text1"/>
                <w:kern w:val="2"/>
                <w:sz w:val="24"/>
                <w:szCs w:val="24"/>
                <w:highlight w:val="none"/>
                <w14:textFill>
                  <w14:solidFill>
                    <w14:schemeClr w14:val="tx1"/>
                  </w14:solidFill>
                </w14:textFill>
              </w:rPr>
              <w:t>质疑与答疑</w:t>
            </w:r>
          </w:p>
        </w:tc>
        <w:tc>
          <w:tcPr>
            <w:tcW w:w="6904" w:type="dxa"/>
            <w:noWrap w:val="0"/>
            <w:vAlign w:val="center"/>
          </w:tcPr>
          <w:p w14:paraId="7BC653DC">
            <w:pPr>
              <w:pStyle w:val="48"/>
              <w:pBdr>
                <w:bottom w:val="none" w:color="auto" w:sz="0" w:space="0"/>
              </w:pBdr>
              <w:tabs>
                <w:tab w:val="clear" w:pos="4153"/>
                <w:tab w:val="clear" w:pos="8306"/>
              </w:tabs>
              <w:adjustRightInd/>
              <w:spacing w:line="440" w:lineRule="exact"/>
              <w:ind w:firstLine="240" w:firstLineChars="100"/>
              <w:jc w:val="lef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color w:val="000000" w:themeColor="text1"/>
                <w:kern w:val="2"/>
                <w:szCs w:val="24"/>
                <w:highlight w:val="none"/>
                <w:lang w:val="en-US" w:eastAsia="zh-CN"/>
                <w14:textFill>
                  <w14:solidFill>
                    <w14:schemeClr w14:val="tx1"/>
                  </w14:solidFill>
                </w14:textFill>
              </w:rPr>
              <w:t>1、</w:t>
            </w:r>
            <w:r>
              <w:rPr>
                <w:rFonts w:hint="eastAsia" w:ascii="宋体" w:hAnsi="宋体"/>
                <w:bCs/>
                <w:color w:val="000000" w:themeColor="text1"/>
                <w:kern w:val="2"/>
                <w:szCs w:val="24"/>
                <w:highlight w:val="none"/>
                <w14:textFill>
                  <w14:solidFill>
                    <w14:schemeClr w14:val="tx1"/>
                  </w14:solidFill>
                </w14:textFill>
              </w:rPr>
              <w:t>供应商若对采购文件有关内容存在质疑，可</w:t>
            </w:r>
            <w:r>
              <w:rPr>
                <w:rFonts w:hint="eastAsia" w:ascii="宋体" w:hAnsi="宋体"/>
                <w:bCs/>
                <w:color w:val="000000" w:themeColor="text1"/>
                <w:kern w:val="2"/>
                <w:szCs w:val="24"/>
                <w:highlight w:val="none"/>
                <w:lang w:eastAsia="zh-CN"/>
                <w14:textFill>
                  <w14:solidFill>
                    <w14:schemeClr w14:val="tx1"/>
                  </w14:solidFill>
                </w14:textFill>
              </w:rPr>
              <w:t>在</w:t>
            </w:r>
            <w:r>
              <w:rPr>
                <w:rFonts w:hint="eastAsia" w:ascii="宋体" w:hAnsi="宋体"/>
                <w:bCs/>
                <w:color w:val="000000" w:themeColor="text1"/>
                <w:kern w:val="2"/>
                <w:szCs w:val="24"/>
                <w:highlight w:val="none"/>
                <w:lang w:val="en-US" w:eastAsia="zh-CN"/>
                <w14:textFill>
                  <w14:solidFill>
                    <w14:schemeClr w14:val="tx1"/>
                  </w14:solidFill>
                </w14:textFill>
              </w:rPr>
              <w:t>法定质疑时限内</w:t>
            </w:r>
            <w:r>
              <w:rPr>
                <w:rFonts w:hint="eastAsia" w:ascii="宋体" w:hAnsi="宋体"/>
                <w:bCs/>
                <w:color w:val="000000" w:themeColor="text1"/>
                <w:kern w:val="2"/>
                <w:szCs w:val="24"/>
                <w:highlight w:val="none"/>
                <w14:textFill>
                  <w14:solidFill>
                    <w14:schemeClr w14:val="tx1"/>
                  </w14:solidFill>
                </w14:textFill>
              </w:rPr>
              <w:t>通过</w:t>
            </w:r>
            <w:r>
              <w:rPr>
                <w:rFonts w:hint="eastAsia" w:ascii="宋体" w:hAnsi="宋体"/>
                <w:bCs/>
                <w:color w:val="000000" w:themeColor="text1"/>
                <w:kern w:val="2"/>
                <w:szCs w:val="24"/>
                <w:highlight w:val="none"/>
                <w:lang w:val="en-US" w:eastAsia="zh-CN"/>
                <w14:textFill>
                  <w14:solidFill>
                    <w14:schemeClr w14:val="tx1"/>
                  </w14:solidFill>
                </w14:textFill>
              </w:rPr>
              <w:t>书面形式</w:t>
            </w:r>
            <w:r>
              <w:rPr>
                <w:rFonts w:hint="eastAsia" w:ascii="宋体" w:hAnsi="宋体"/>
                <w:bCs/>
                <w:color w:val="000000" w:themeColor="text1"/>
                <w:kern w:val="2"/>
                <w:szCs w:val="24"/>
                <w:highlight w:val="none"/>
                <w:lang w:eastAsia="zh-CN"/>
                <w14:textFill>
                  <w14:solidFill>
                    <w14:schemeClr w14:val="tx1"/>
                  </w14:solidFill>
                </w14:textFill>
              </w:rPr>
              <w:t>或邮箱方式发至</w:t>
            </w:r>
            <w:r>
              <w:rPr>
                <w:rFonts w:hint="eastAsia" w:ascii="宋体" w:hAnsi="宋体"/>
                <w:bCs/>
                <w:color w:val="000000" w:themeColor="text1"/>
                <w:kern w:val="2"/>
                <w:szCs w:val="24"/>
                <w:highlight w:val="none"/>
                <w:lang w:val="en-US" w:eastAsia="zh-CN"/>
                <w14:textFill>
                  <w14:solidFill>
                    <w14:schemeClr w14:val="tx1"/>
                  </w14:solidFill>
                </w14:textFill>
              </w:rPr>
              <w:t>3678713133@qq.com在工作时间向采购人、采购代理机构提出质疑</w:t>
            </w:r>
            <w:r>
              <w:rPr>
                <w:rFonts w:hint="eastAsia" w:ascii="宋体" w:hAnsi="宋体"/>
                <w:bCs/>
                <w:color w:val="000000" w:themeColor="text1"/>
                <w:kern w:val="2"/>
                <w:szCs w:val="24"/>
                <w:highlight w:val="none"/>
                <w14:textFill>
                  <w14:solidFill>
                    <w14:schemeClr w14:val="tx1"/>
                  </w14:solidFill>
                </w14:textFill>
              </w:rPr>
              <w:t>。质疑文件不可匿名，须以</w:t>
            </w:r>
            <w:r>
              <w:rPr>
                <w:rFonts w:hint="eastAsia" w:ascii="宋体" w:hAnsi="宋体"/>
                <w:bCs/>
                <w:color w:val="000000" w:themeColor="text1"/>
                <w:kern w:val="2"/>
                <w:szCs w:val="24"/>
                <w:highlight w:val="none"/>
                <w:lang w:val="en-US" w:eastAsia="zh-CN"/>
                <w14:textFill>
                  <w14:solidFill>
                    <w14:schemeClr w14:val="tx1"/>
                  </w14:solidFill>
                </w14:textFill>
              </w:rPr>
              <w:t>书面</w:t>
            </w:r>
            <w:r>
              <w:rPr>
                <w:rFonts w:hint="eastAsia" w:ascii="宋体" w:hAnsi="宋体"/>
                <w:bCs/>
                <w:color w:val="000000" w:themeColor="text1"/>
                <w:kern w:val="2"/>
                <w:szCs w:val="24"/>
                <w:highlight w:val="none"/>
                <w14:textFill>
                  <w14:solidFill>
                    <w14:schemeClr w14:val="tx1"/>
                  </w14:solidFill>
                </w14:textFill>
              </w:rPr>
              <w:t>形式加盖质疑人</w:t>
            </w:r>
            <w:r>
              <w:rPr>
                <w:rFonts w:hint="eastAsia" w:ascii="宋体" w:hAnsi="宋体"/>
                <w:bCs/>
                <w:color w:val="000000" w:themeColor="text1"/>
                <w:kern w:val="2"/>
                <w:szCs w:val="24"/>
                <w:highlight w:val="none"/>
                <w:lang w:val="en-US" w:eastAsia="zh-CN"/>
                <w14:textFill>
                  <w14:solidFill>
                    <w14:schemeClr w14:val="tx1"/>
                  </w14:solidFill>
                </w14:textFill>
              </w:rPr>
              <w:t>公章</w:t>
            </w:r>
            <w:r>
              <w:rPr>
                <w:rFonts w:hint="eastAsia" w:ascii="宋体" w:hAnsi="宋体"/>
                <w:bCs/>
                <w:color w:val="000000" w:themeColor="text1"/>
                <w:kern w:val="2"/>
                <w:szCs w:val="24"/>
                <w:highlight w:val="none"/>
                <w14:textFill>
                  <w14:solidFill>
                    <w14:schemeClr w14:val="tx1"/>
                  </w14:solidFill>
                </w14:textFill>
              </w:rPr>
              <w:t>后</w:t>
            </w:r>
            <w:r>
              <w:rPr>
                <w:rFonts w:hint="eastAsia" w:ascii="宋体" w:hAnsi="宋体"/>
                <w:bCs/>
                <w:color w:val="000000" w:themeColor="text1"/>
                <w:kern w:val="2"/>
                <w:szCs w:val="24"/>
                <w:highlight w:val="none"/>
                <w:lang w:val="en-US" w:eastAsia="zh-CN"/>
                <w14:textFill>
                  <w14:solidFill>
                    <w14:schemeClr w14:val="tx1"/>
                  </w14:solidFill>
                </w14:textFill>
              </w:rPr>
              <w:t>递交给采购人、采购代理机构</w:t>
            </w:r>
            <w:r>
              <w:rPr>
                <w:rFonts w:hint="eastAsia" w:ascii="宋体" w:hAnsi="宋体"/>
                <w:bCs/>
                <w:color w:val="000000" w:themeColor="text1"/>
                <w:kern w:val="2"/>
                <w:szCs w:val="24"/>
                <w:highlight w:val="none"/>
                <w14:textFill>
                  <w14:solidFill>
                    <w14:schemeClr w14:val="tx1"/>
                  </w14:solidFill>
                </w14:textFill>
              </w:rPr>
              <w:t>。</w:t>
            </w:r>
          </w:p>
          <w:p w14:paraId="248EB4C5">
            <w:pPr>
              <w:pStyle w:val="48"/>
              <w:pBdr>
                <w:bottom w:val="none" w:color="auto" w:sz="0" w:space="0"/>
              </w:pBdr>
              <w:tabs>
                <w:tab w:val="clear" w:pos="4153"/>
                <w:tab w:val="clear" w:pos="8306"/>
              </w:tabs>
              <w:adjustRightInd/>
              <w:spacing w:line="440" w:lineRule="exact"/>
              <w:ind w:firstLine="240" w:firstLineChars="100"/>
              <w:jc w:val="lef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 w:val="0"/>
                <w:bCs/>
                <w:color w:val="000000" w:themeColor="text1"/>
                <w:kern w:val="2"/>
                <w:szCs w:val="24"/>
                <w:highlight w:val="none"/>
                <w14:textFill>
                  <w14:solidFill>
                    <w14:schemeClr w14:val="tx1"/>
                  </w14:solidFill>
                </w14:textFill>
              </w:rPr>
              <w:t>2、</w:t>
            </w:r>
            <w:r>
              <w:rPr>
                <w:rFonts w:hint="eastAsia" w:ascii="宋体" w:hAnsi="宋体"/>
                <w:b w:val="0"/>
                <w:bCs/>
                <w:color w:val="000000" w:themeColor="text1"/>
                <w:kern w:val="2"/>
                <w:szCs w:val="24"/>
                <w:highlight w:val="none"/>
                <w:lang w:val="en-US" w:eastAsia="zh-CN"/>
                <w14:textFill>
                  <w14:solidFill>
                    <w14:schemeClr w14:val="tx1"/>
                  </w14:solidFill>
                </w14:textFill>
              </w:rPr>
              <w:t>递</w:t>
            </w:r>
            <w:r>
              <w:rPr>
                <w:rFonts w:hint="eastAsia" w:ascii="宋体" w:hAnsi="宋体"/>
                <w:bCs/>
                <w:color w:val="000000" w:themeColor="text1"/>
                <w:kern w:val="2"/>
                <w:szCs w:val="24"/>
                <w:highlight w:val="none"/>
                <w14:textFill>
                  <w14:solidFill>
                    <w14:schemeClr w14:val="tx1"/>
                  </w14:solidFill>
                </w14:textFill>
              </w:rPr>
              <w:t>交成功后，采购人（采购代理机构）收到质疑文件后七个工作日内</w:t>
            </w:r>
            <w:r>
              <w:rPr>
                <w:rFonts w:hint="eastAsia" w:ascii="宋体" w:hAnsi="宋体"/>
                <w:bCs/>
                <w:color w:val="000000" w:themeColor="text1"/>
                <w:kern w:val="2"/>
                <w:szCs w:val="24"/>
                <w:highlight w:val="none"/>
                <w:lang w:val="en-US" w:eastAsia="zh-CN"/>
                <w14:textFill>
                  <w14:solidFill>
                    <w14:schemeClr w14:val="tx1"/>
                  </w14:solidFill>
                </w14:textFill>
              </w:rPr>
              <w:t>书面</w:t>
            </w:r>
            <w:r>
              <w:rPr>
                <w:rFonts w:hint="eastAsia" w:ascii="宋体" w:hAnsi="宋体"/>
                <w:bCs/>
                <w:color w:val="000000" w:themeColor="text1"/>
                <w:kern w:val="2"/>
                <w:szCs w:val="24"/>
                <w:highlight w:val="none"/>
                <w14:textFill>
                  <w14:solidFill>
                    <w14:schemeClr w14:val="tx1"/>
                  </w14:solidFill>
                </w14:textFill>
              </w:rPr>
              <w:t>答复。</w:t>
            </w:r>
          </w:p>
          <w:p w14:paraId="6A990CEE">
            <w:pPr>
              <w:pStyle w:val="48"/>
              <w:pageBreakBefore w:val="0"/>
              <w:pBdr>
                <w:bottom w:val="none" w:color="auto" w:sz="0" w:space="0"/>
              </w:pBdr>
              <w:tabs>
                <w:tab w:val="clear" w:pos="4153"/>
                <w:tab w:val="clear" w:pos="8306"/>
              </w:tabs>
              <w:kinsoku/>
              <w:wordWrap/>
              <w:overflowPunct/>
              <w:autoSpaceDE/>
              <w:autoSpaceDN/>
              <w:bidi w:val="0"/>
              <w:adjustRightInd/>
              <w:spacing w:line="420" w:lineRule="exact"/>
              <w:ind w:firstLine="240" w:firstLineChars="100"/>
              <w:jc w:val="left"/>
              <w:textAlignment w:val="auto"/>
              <w:rPr>
                <w:rFonts w:ascii="宋体" w:hAnsi="宋体"/>
                <w:bCs/>
                <w:color w:val="000000" w:themeColor="text1"/>
                <w:kern w:val="2"/>
                <w:sz w:val="24"/>
                <w:szCs w:val="24"/>
                <w:highlight w:val="none"/>
                <w14:textFill>
                  <w14:solidFill>
                    <w14:schemeClr w14:val="tx1"/>
                  </w14:solidFill>
                </w14:textFill>
              </w:rPr>
            </w:pPr>
            <w:r>
              <w:rPr>
                <w:rFonts w:hint="eastAsia" w:ascii="宋体" w:hAnsi="宋体"/>
                <w:bCs/>
                <w:color w:val="000000" w:themeColor="text1"/>
                <w:kern w:val="2"/>
                <w:szCs w:val="24"/>
                <w:highlight w:val="none"/>
                <w14:textFill>
                  <w14:solidFill>
                    <w14:schemeClr w14:val="tx1"/>
                  </w14:solidFill>
                </w14:textFill>
              </w:rPr>
              <w:t>3、请各潜在供应商在响应截止时间前，务必登录公示公告栏目，查看是否发布有关项目更正公告。更正公告为采购文件的有效组成部分，一经发布即为视同已通知所有潜在供应商，若因未及时关注而造成的一切后果，由供应商自行承担。</w:t>
            </w:r>
          </w:p>
        </w:tc>
      </w:tr>
      <w:tr w14:paraId="062EC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2B436E82">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default" w:ascii="宋体" w:hAnsi="宋体" w:eastAsia="宋体"/>
                <w:b/>
                <w:color w:val="000000" w:themeColor="text1"/>
                <w:kern w:val="2"/>
                <w:sz w:val="24"/>
                <w:szCs w:val="24"/>
                <w:highlight w:val="none"/>
                <w:lang w:val="en-US" w:eastAsia="zh-CN"/>
                <w14:textFill>
                  <w14:solidFill>
                    <w14:schemeClr w14:val="tx1"/>
                  </w14:solidFill>
                </w14:textFill>
              </w:rPr>
            </w:pPr>
            <w:r>
              <w:rPr>
                <w:rFonts w:hint="eastAsia" w:ascii="宋体" w:hAnsi="宋体"/>
                <w:b/>
                <w:color w:val="000000" w:themeColor="text1"/>
                <w:kern w:val="2"/>
                <w:sz w:val="24"/>
                <w:szCs w:val="24"/>
                <w:highlight w:val="none"/>
                <w:lang w:val="en-US" w:eastAsia="zh-CN"/>
                <w14:textFill>
                  <w14:solidFill>
                    <w14:schemeClr w14:val="tx1"/>
                  </w14:solidFill>
                </w14:textFill>
              </w:rPr>
              <w:t>14</w:t>
            </w:r>
          </w:p>
        </w:tc>
        <w:tc>
          <w:tcPr>
            <w:tcW w:w="1531" w:type="dxa"/>
            <w:noWrap w:val="0"/>
            <w:vAlign w:val="center"/>
          </w:tcPr>
          <w:p w14:paraId="2D4832E8">
            <w:pPr>
              <w:pStyle w:val="4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bCs/>
                <w:color w:val="000000" w:themeColor="text1"/>
                <w:kern w:val="2"/>
                <w:sz w:val="24"/>
                <w:szCs w:val="24"/>
                <w:highlight w:val="none"/>
                <w14:textFill>
                  <w14:solidFill>
                    <w14:schemeClr w14:val="tx1"/>
                  </w14:solidFill>
                </w14:textFill>
              </w:rPr>
            </w:pPr>
            <w:r>
              <w:rPr>
                <w:rFonts w:hint="eastAsia" w:ascii="宋体" w:hAnsi="宋体" w:eastAsia="宋体" w:cs="宋体"/>
                <w:b w:val="0"/>
                <w:color w:val="000000" w:themeColor="text1"/>
                <w:sz w:val="24"/>
                <w:szCs w:val="24"/>
                <w:highlight w:val="none"/>
                <w14:textFill>
                  <w14:solidFill>
                    <w14:schemeClr w14:val="tx1"/>
                  </w14:solidFill>
                </w14:textFill>
              </w:rPr>
              <w:t>确定成交供应商</w:t>
            </w:r>
          </w:p>
        </w:tc>
        <w:tc>
          <w:tcPr>
            <w:tcW w:w="6904" w:type="dxa"/>
            <w:noWrap w:val="0"/>
            <w:vAlign w:val="center"/>
          </w:tcPr>
          <w:p w14:paraId="1633E44E">
            <w:pPr>
              <w:pStyle w:val="4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14:textFill>
                  <w14:solidFill>
                    <w14:schemeClr w14:val="tx1"/>
                  </w14:solidFill>
                </w14:textFill>
              </w:rPr>
              <w:sym w:font="Wingdings" w:char="00FE"/>
            </w:r>
            <w:r>
              <w:rPr>
                <w:rFonts w:hint="eastAsia" w:ascii="宋体" w:hAnsi="宋体" w:eastAsia="宋体" w:cs="宋体"/>
                <w:b w:val="0"/>
                <w:color w:val="000000" w:themeColor="text1"/>
                <w:sz w:val="24"/>
                <w:szCs w:val="24"/>
                <w:highlight w:val="none"/>
                <w14:textFill>
                  <w14:solidFill>
                    <w14:schemeClr w14:val="tx1"/>
                  </w14:solidFill>
                </w14:textFill>
              </w:rPr>
              <w:t xml:space="preserve">采购人委托询价小组确定 </w:t>
            </w:r>
          </w:p>
          <w:p w14:paraId="2195BC55">
            <w:pPr>
              <w:pStyle w:val="4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bCs/>
                <w:color w:val="000000" w:themeColor="text1"/>
                <w:kern w:val="2"/>
                <w:szCs w:val="24"/>
                <w:highlight w:val="none"/>
                <w14:textFill>
                  <w14:solidFill>
                    <w14:schemeClr w14:val="tx1"/>
                  </w14:solidFill>
                </w14:textFill>
              </w:rPr>
            </w:pPr>
            <w:r>
              <w:rPr>
                <w:rFonts w:hint="eastAsia" w:ascii="宋体" w:hAnsi="宋体" w:eastAsia="宋体" w:cs="宋体"/>
                <w:b w:val="0"/>
                <w:color w:val="000000" w:themeColor="text1"/>
                <w:sz w:val="24"/>
                <w:szCs w:val="24"/>
                <w:highlight w:val="none"/>
                <w14:textFill>
                  <w14:solidFill>
                    <w14:schemeClr w14:val="tx1"/>
                  </w14:solidFill>
                </w14:textFill>
              </w:rPr>
              <w:t>□采购人确定</w:t>
            </w:r>
          </w:p>
        </w:tc>
      </w:tr>
      <w:tr w14:paraId="2BCF8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noWrap w:val="0"/>
            <w:vAlign w:val="center"/>
          </w:tcPr>
          <w:p w14:paraId="2E4D9046">
            <w:pPr>
              <w:pStyle w:val="48"/>
              <w:pageBreakBefore w:val="0"/>
              <w:pBdr>
                <w:bottom w:val="none" w:color="auto" w:sz="0" w:space="0"/>
              </w:pBdr>
              <w:tabs>
                <w:tab w:val="clear" w:pos="4153"/>
                <w:tab w:val="clear" w:pos="8306"/>
              </w:tabs>
              <w:kinsoku/>
              <w:wordWrap/>
              <w:overflowPunct/>
              <w:autoSpaceDE/>
              <w:autoSpaceDN/>
              <w:bidi w:val="0"/>
              <w:adjustRightInd/>
              <w:spacing w:line="420" w:lineRule="exact"/>
              <w:jc w:val="center"/>
              <w:textAlignment w:val="auto"/>
              <w:rPr>
                <w:rFonts w:hint="eastAsia" w:ascii="宋体" w:hAnsi="宋体" w:eastAsia="宋体"/>
                <w:b/>
                <w:color w:val="000000" w:themeColor="text1"/>
                <w:kern w:val="2"/>
                <w:sz w:val="24"/>
                <w:szCs w:val="24"/>
                <w:highlight w:val="none"/>
                <w:lang w:val="zh-CN" w:eastAsia="zh-CN" w:bidi="ar-SA"/>
                <w14:textFill>
                  <w14:solidFill>
                    <w14:schemeClr w14:val="tx1"/>
                  </w14:solidFill>
                </w14:textFill>
              </w:rPr>
            </w:pPr>
            <w:r>
              <w:rPr>
                <w:rFonts w:hint="eastAsia" w:ascii="宋体" w:hAnsi="宋体"/>
                <w:b/>
                <w:color w:val="000000" w:themeColor="text1"/>
                <w:kern w:val="2"/>
                <w:sz w:val="24"/>
                <w:szCs w:val="24"/>
                <w:highlight w:val="none"/>
                <w14:textFill>
                  <w14:solidFill>
                    <w14:schemeClr w14:val="tx1"/>
                  </w14:solidFill>
                </w14:textFill>
              </w:rPr>
              <w:t>1</w:t>
            </w:r>
            <w:r>
              <w:rPr>
                <w:rFonts w:hint="eastAsia" w:ascii="宋体" w:hAnsi="宋体"/>
                <w:b/>
                <w:color w:val="000000" w:themeColor="text1"/>
                <w:kern w:val="2"/>
                <w:sz w:val="24"/>
                <w:szCs w:val="24"/>
                <w:highlight w:val="none"/>
                <w:lang w:val="en-US" w:eastAsia="zh-CN"/>
                <w14:textFill>
                  <w14:solidFill>
                    <w14:schemeClr w14:val="tx1"/>
                  </w14:solidFill>
                </w14:textFill>
              </w:rPr>
              <w:t>5</w:t>
            </w:r>
          </w:p>
        </w:tc>
        <w:tc>
          <w:tcPr>
            <w:tcW w:w="1531" w:type="dxa"/>
            <w:noWrap w:val="0"/>
            <w:vAlign w:val="center"/>
          </w:tcPr>
          <w:p w14:paraId="0DBDCC8C">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ascii="宋体" w:hAnsi="宋体"/>
                <w:bCs/>
                <w:color w:val="000000" w:themeColor="text1"/>
                <w:kern w:val="2"/>
                <w:sz w:val="24"/>
                <w:szCs w:val="24"/>
                <w:highlight w:val="none"/>
                <w14:textFill>
                  <w14:solidFill>
                    <w14:schemeClr w14:val="tx1"/>
                  </w14:solidFill>
                </w14:textFill>
              </w:rPr>
            </w:pPr>
            <w:r>
              <w:rPr>
                <w:rFonts w:hint="eastAsia" w:ascii="宋体" w:hAnsi="宋体"/>
                <w:bCs/>
                <w:color w:val="000000" w:themeColor="text1"/>
                <w:kern w:val="2"/>
                <w:sz w:val="24"/>
                <w:szCs w:val="24"/>
                <w:highlight w:val="none"/>
                <w14:textFill>
                  <w14:solidFill>
                    <w14:schemeClr w14:val="tx1"/>
                  </w14:solidFill>
                </w14:textFill>
              </w:rPr>
              <w:t>响应文件份数及要求</w:t>
            </w:r>
          </w:p>
        </w:tc>
        <w:tc>
          <w:tcPr>
            <w:tcW w:w="6904" w:type="dxa"/>
            <w:noWrap w:val="0"/>
            <w:vAlign w:val="center"/>
          </w:tcPr>
          <w:p w14:paraId="04F7F016">
            <w:pPr>
              <w:pStyle w:val="48"/>
              <w:pageBreakBefore w:val="0"/>
              <w:pBdr>
                <w:bottom w:val="none" w:color="auto" w:sz="0" w:space="0"/>
              </w:pBdr>
              <w:tabs>
                <w:tab w:val="clear" w:pos="4153"/>
                <w:tab w:val="clear" w:pos="8306"/>
              </w:tabs>
              <w:kinsoku/>
              <w:wordWrap/>
              <w:overflowPunct/>
              <w:autoSpaceDE/>
              <w:autoSpaceDN/>
              <w:bidi w:val="0"/>
              <w:adjustRightInd/>
              <w:spacing w:line="420" w:lineRule="exact"/>
              <w:jc w:val="left"/>
              <w:textAlignment w:val="auto"/>
              <w:rPr>
                <w:rFonts w:hint="eastAsia" w:ascii="宋体" w:hAnsi="宋体"/>
                <w:bCs/>
                <w:color w:val="000000" w:themeColor="text1"/>
                <w:kern w:val="2"/>
                <w:sz w:val="24"/>
                <w:szCs w:val="24"/>
                <w:highlight w:val="none"/>
                <w14:textFill>
                  <w14:solidFill>
                    <w14:schemeClr w14:val="tx1"/>
                  </w14:solidFill>
                </w14:textFill>
              </w:rPr>
            </w:pPr>
            <w:r>
              <w:rPr>
                <w:rFonts w:hint="eastAsia" w:ascii="宋体" w:hAnsi="宋体"/>
                <w:bCs/>
                <w:color w:val="000000" w:themeColor="text1"/>
                <w:kern w:val="2"/>
                <w:sz w:val="24"/>
                <w:szCs w:val="24"/>
                <w:highlight w:val="none"/>
                <w14:textFill>
                  <w14:solidFill>
                    <w14:schemeClr w14:val="tx1"/>
                  </w14:solidFill>
                </w14:textFill>
              </w:rPr>
              <w:t>1、一式三份，正本一份，副本二份，标书封面注明“正本”、“副本”字样。</w:t>
            </w:r>
          </w:p>
          <w:p w14:paraId="61CCEA88">
            <w:pPr>
              <w:pStyle w:val="48"/>
              <w:pageBreakBefore w:val="0"/>
              <w:pBdr>
                <w:bottom w:val="none" w:color="auto" w:sz="0" w:space="0"/>
              </w:pBdr>
              <w:tabs>
                <w:tab w:val="clear" w:pos="4153"/>
                <w:tab w:val="clear" w:pos="8306"/>
              </w:tabs>
              <w:kinsoku/>
              <w:wordWrap/>
              <w:overflowPunct/>
              <w:autoSpaceDE/>
              <w:autoSpaceDN/>
              <w:bidi w:val="0"/>
              <w:adjustRightInd/>
              <w:spacing w:line="420" w:lineRule="exact"/>
              <w:jc w:val="left"/>
              <w:textAlignment w:val="auto"/>
              <w:rPr>
                <w:rFonts w:hint="eastAsia" w:ascii="ˎ̥" w:hAnsi="ˎ̥" w:eastAsia="宋体"/>
                <w:color w:val="000000" w:themeColor="text1"/>
                <w:sz w:val="24"/>
                <w:szCs w:val="24"/>
                <w:highlight w:val="none"/>
                <w:lang w:val="zh-CN" w:eastAsia="zh-CN"/>
                <w14:textFill>
                  <w14:solidFill>
                    <w14:schemeClr w14:val="tx1"/>
                  </w14:solidFill>
                </w14:textFill>
              </w:rPr>
            </w:pPr>
            <w:r>
              <w:rPr>
                <w:rFonts w:hint="eastAsia" w:ascii="宋体" w:hAnsi="宋体"/>
                <w:b/>
                <w:bCs w:val="0"/>
                <w:color w:val="000000" w:themeColor="text1"/>
                <w:kern w:val="2"/>
                <w:sz w:val="24"/>
                <w:szCs w:val="24"/>
                <w:highlight w:val="none"/>
                <w14:textFill>
                  <w14:solidFill>
                    <w14:schemeClr w14:val="tx1"/>
                  </w14:solidFill>
                </w14:textFill>
              </w:rPr>
              <w:t xml:space="preserve">2 </w:t>
            </w:r>
            <w:r>
              <w:rPr>
                <w:rFonts w:hint="eastAsia" w:ascii="宋体" w:hAnsi="宋体"/>
                <w:b/>
                <w:bCs w:val="0"/>
                <w:color w:val="000000" w:themeColor="text1"/>
                <w:kern w:val="2"/>
                <w:sz w:val="24"/>
                <w:szCs w:val="24"/>
                <w:highlight w:val="none"/>
                <w:lang w:eastAsia="zh-CN"/>
                <w14:textFill>
                  <w14:solidFill>
                    <w14:schemeClr w14:val="tx1"/>
                  </w14:solidFill>
                </w14:textFill>
              </w:rPr>
              <w:t>、</w:t>
            </w:r>
            <w:r>
              <w:rPr>
                <w:rFonts w:hint="eastAsia" w:ascii="宋体" w:hAnsi="宋体"/>
                <w:b/>
                <w:bCs w:val="0"/>
                <w:color w:val="000000" w:themeColor="text1"/>
                <w:kern w:val="2"/>
                <w:sz w:val="24"/>
                <w:szCs w:val="24"/>
                <w:highlight w:val="none"/>
                <w14:textFill>
                  <w14:solidFill>
                    <w14:schemeClr w14:val="tx1"/>
                  </w14:solidFill>
                </w14:textFill>
              </w:rPr>
              <w:t>供应商的响应文件需胶装成册，否则响应</w:t>
            </w:r>
            <w:r>
              <w:rPr>
                <w:rFonts w:hint="eastAsia" w:ascii="宋体" w:hAnsi="宋体"/>
                <w:b/>
                <w:bCs w:val="0"/>
                <w:color w:val="000000" w:themeColor="text1"/>
                <w:kern w:val="2"/>
                <w:sz w:val="24"/>
                <w:szCs w:val="24"/>
                <w:highlight w:val="none"/>
                <w:lang w:val="en-US" w:eastAsia="zh-CN"/>
                <w14:textFill>
                  <w14:solidFill>
                    <w14:schemeClr w14:val="tx1"/>
                  </w14:solidFill>
                </w14:textFill>
              </w:rPr>
              <w:t>无</w:t>
            </w:r>
            <w:r>
              <w:rPr>
                <w:rFonts w:hint="eastAsia" w:ascii="宋体" w:hAnsi="宋体"/>
                <w:b/>
                <w:bCs w:val="0"/>
                <w:color w:val="000000" w:themeColor="text1"/>
                <w:kern w:val="2"/>
                <w:sz w:val="24"/>
                <w:szCs w:val="24"/>
                <w:highlight w:val="none"/>
                <w:lang w:eastAsia="zh-CN"/>
                <w14:textFill>
                  <w14:solidFill>
                    <w14:schemeClr w14:val="tx1"/>
                  </w14:solidFill>
                </w14:textFill>
              </w:rPr>
              <w:t>效。</w:t>
            </w:r>
          </w:p>
        </w:tc>
      </w:tr>
      <w:tr w14:paraId="014C7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noWrap w:val="0"/>
            <w:vAlign w:val="center"/>
          </w:tcPr>
          <w:p w14:paraId="65AFA106">
            <w:pPr>
              <w:pStyle w:val="48"/>
              <w:pageBreakBefore w:val="0"/>
              <w:pBdr>
                <w:bottom w:val="none" w:color="auto" w:sz="0" w:space="0"/>
              </w:pBdr>
              <w:tabs>
                <w:tab w:val="clear" w:pos="4153"/>
                <w:tab w:val="clear" w:pos="8306"/>
              </w:tabs>
              <w:kinsoku/>
              <w:wordWrap/>
              <w:overflowPunct/>
              <w:autoSpaceDE/>
              <w:autoSpaceDN/>
              <w:bidi w:val="0"/>
              <w:adjustRightInd/>
              <w:spacing w:line="420" w:lineRule="exact"/>
              <w:jc w:val="center"/>
              <w:textAlignment w:val="auto"/>
              <w:rPr>
                <w:rFonts w:hint="default" w:ascii="宋体" w:hAnsi="宋体" w:eastAsia="宋体"/>
                <w:b/>
                <w:color w:val="000000" w:themeColor="text1"/>
                <w:kern w:val="2"/>
                <w:sz w:val="24"/>
                <w:szCs w:val="24"/>
                <w:highlight w:val="none"/>
                <w:lang w:val="en-US" w:eastAsia="zh-CN"/>
                <w14:textFill>
                  <w14:solidFill>
                    <w14:schemeClr w14:val="tx1"/>
                  </w14:solidFill>
                </w14:textFill>
              </w:rPr>
            </w:pPr>
            <w:r>
              <w:rPr>
                <w:rFonts w:hint="eastAsia" w:ascii="宋体" w:hAnsi="宋体"/>
                <w:b/>
                <w:color w:val="000000" w:themeColor="text1"/>
                <w:kern w:val="2"/>
                <w:sz w:val="24"/>
                <w:szCs w:val="24"/>
                <w:highlight w:val="none"/>
                <w:lang w:val="en-US" w:eastAsia="zh-CN"/>
                <w14:textFill>
                  <w14:solidFill>
                    <w14:schemeClr w14:val="tx1"/>
                  </w14:solidFill>
                </w14:textFill>
              </w:rPr>
              <w:t>16</w:t>
            </w:r>
          </w:p>
        </w:tc>
        <w:tc>
          <w:tcPr>
            <w:tcW w:w="1531" w:type="dxa"/>
            <w:noWrap w:val="0"/>
            <w:vAlign w:val="center"/>
          </w:tcPr>
          <w:p w14:paraId="12AA716E">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eastAsia" w:ascii="宋体" w:hAnsi="宋体"/>
                <w:bCs/>
                <w:color w:val="000000" w:themeColor="text1"/>
                <w:kern w:val="2"/>
                <w:sz w:val="24"/>
                <w:szCs w:val="24"/>
                <w:highlight w:val="none"/>
                <w14:textFill>
                  <w14:solidFill>
                    <w14:schemeClr w14:val="tx1"/>
                  </w14:solidFill>
                </w14:textFill>
              </w:rPr>
            </w:pPr>
            <w:r>
              <w:rPr>
                <w:rFonts w:hint="eastAsia" w:ascii="宋体" w:hAnsi="宋体"/>
                <w:bCs/>
                <w:color w:val="000000" w:themeColor="text1"/>
                <w:kern w:val="2"/>
                <w:sz w:val="24"/>
                <w:szCs w:val="24"/>
                <w:highlight w:val="none"/>
                <w14:textFill>
                  <w14:solidFill>
                    <w14:schemeClr w14:val="tx1"/>
                  </w14:solidFill>
                </w14:textFill>
              </w:rPr>
              <w:t>响应文件的密封和标记</w:t>
            </w:r>
          </w:p>
        </w:tc>
        <w:tc>
          <w:tcPr>
            <w:tcW w:w="6904" w:type="dxa"/>
            <w:noWrap w:val="0"/>
            <w:vAlign w:val="center"/>
          </w:tcPr>
          <w:p w14:paraId="6295DDDA">
            <w:pPr>
              <w:pStyle w:val="48"/>
              <w:pageBreakBefore w:val="0"/>
              <w:pBdr>
                <w:bottom w:val="none" w:color="auto" w:sz="0" w:space="0"/>
              </w:pBdr>
              <w:tabs>
                <w:tab w:val="clear" w:pos="4153"/>
                <w:tab w:val="clear" w:pos="8306"/>
              </w:tabs>
              <w:kinsoku/>
              <w:wordWrap/>
              <w:overflowPunct/>
              <w:autoSpaceDE/>
              <w:autoSpaceDN/>
              <w:bidi w:val="0"/>
              <w:adjustRightInd/>
              <w:spacing w:line="420" w:lineRule="exact"/>
              <w:jc w:val="left"/>
              <w:textAlignment w:val="auto"/>
              <w:rPr>
                <w:rFonts w:hint="eastAsia" w:ascii="宋体" w:hAnsi="宋体"/>
                <w:b/>
                <w:bCs w:val="0"/>
                <w:color w:val="000000" w:themeColor="text1"/>
                <w:kern w:val="2"/>
                <w:sz w:val="24"/>
                <w:szCs w:val="24"/>
                <w:highlight w:val="none"/>
                <w14:textFill>
                  <w14:solidFill>
                    <w14:schemeClr w14:val="tx1"/>
                  </w14:solidFill>
                </w14:textFill>
              </w:rPr>
            </w:pPr>
            <w:r>
              <w:rPr>
                <w:rFonts w:hint="eastAsia" w:ascii="宋体" w:hAnsi="宋体"/>
                <w:b/>
                <w:bCs w:val="0"/>
                <w:color w:val="000000" w:themeColor="text1"/>
                <w:kern w:val="2"/>
                <w:sz w:val="24"/>
                <w:szCs w:val="24"/>
                <w:highlight w:val="none"/>
                <w14:textFill>
                  <w14:solidFill>
                    <w14:schemeClr w14:val="tx1"/>
                  </w14:solidFill>
                </w14:textFill>
              </w:rPr>
              <w:t>1、密封：响应文件装入密封袋内，密封袋封口处加盖供应商单位</w:t>
            </w:r>
            <w:r>
              <w:rPr>
                <w:rFonts w:hint="eastAsia" w:ascii="宋体" w:hAnsi="宋体"/>
                <w:b/>
                <w:bCs w:val="0"/>
                <w:color w:val="000000" w:themeColor="text1"/>
                <w:kern w:val="2"/>
                <w:sz w:val="24"/>
                <w:szCs w:val="24"/>
                <w:highlight w:val="none"/>
                <w:lang w:eastAsia="zh-CN"/>
                <w14:textFill>
                  <w14:solidFill>
                    <w14:schemeClr w14:val="tx1"/>
                  </w14:solidFill>
                </w14:textFill>
              </w:rPr>
              <w:t>公</w:t>
            </w:r>
            <w:r>
              <w:rPr>
                <w:rFonts w:hint="eastAsia" w:ascii="宋体" w:hAnsi="宋体"/>
                <w:b/>
                <w:bCs w:val="0"/>
                <w:color w:val="000000" w:themeColor="text1"/>
                <w:kern w:val="2"/>
                <w:sz w:val="24"/>
                <w:szCs w:val="24"/>
                <w:highlight w:val="none"/>
                <w14:textFill>
                  <w14:solidFill>
                    <w14:schemeClr w14:val="tx1"/>
                  </w14:solidFill>
                </w14:textFill>
              </w:rPr>
              <w:t>章。</w:t>
            </w:r>
          </w:p>
          <w:p w14:paraId="1A5EDE6D">
            <w:pPr>
              <w:pStyle w:val="48"/>
              <w:pageBreakBefore w:val="0"/>
              <w:pBdr>
                <w:bottom w:val="none" w:color="auto" w:sz="0" w:space="0"/>
              </w:pBdr>
              <w:tabs>
                <w:tab w:val="clear" w:pos="4153"/>
                <w:tab w:val="clear" w:pos="8306"/>
              </w:tabs>
              <w:kinsoku/>
              <w:wordWrap/>
              <w:overflowPunct/>
              <w:autoSpaceDE/>
              <w:autoSpaceDN/>
              <w:bidi w:val="0"/>
              <w:adjustRightInd/>
              <w:spacing w:line="420" w:lineRule="exact"/>
              <w:jc w:val="left"/>
              <w:textAlignment w:val="auto"/>
              <w:rPr>
                <w:rFonts w:hint="eastAsia" w:ascii="宋体" w:hAnsi="宋体"/>
                <w:b/>
                <w:bCs w:val="0"/>
                <w:color w:val="000000" w:themeColor="text1"/>
                <w:kern w:val="2"/>
                <w:sz w:val="24"/>
                <w:szCs w:val="24"/>
                <w:highlight w:val="none"/>
                <w14:textFill>
                  <w14:solidFill>
                    <w14:schemeClr w14:val="tx1"/>
                  </w14:solidFill>
                </w14:textFill>
              </w:rPr>
            </w:pPr>
            <w:r>
              <w:rPr>
                <w:rFonts w:hint="eastAsia" w:ascii="宋体" w:hAnsi="宋体"/>
                <w:b/>
                <w:bCs w:val="0"/>
                <w:color w:val="000000" w:themeColor="text1"/>
                <w:kern w:val="2"/>
                <w:sz w:val="24"/>
                <w:szCs w:val="24"/>
                <w:highlight w:val="none"/>
                <w14:textFill>
                  <w14:solidFill>
                    <w14:schemeClr w14:val="tx1"/>
                  </w14:solidFill>
                </w14:textFill>
              </w:rPr>
              <w:t>供应商未按上述要求密封的，其响应文件无效。</w:t>
            </w:r>
          </w:p>
          <w:p w14:paraId="0AFDA139">
            <w:pPr>
              <w:pStyle w:val="48"/>
              <w:pageBreakBefore w:val="0"/>
              <w:pBdr>
                <w:bottom w:val="none" w:color="auto" w:sz="0" w:space="0"/>
              </w:pBdr>
              <w:tabs>
                <w:tab w:val="clear" w:pos="4153"/>
                <w:tab w:val="clear" w:pos="8306"/>
              </w:tabs>
              <w:kinsoku/>
              <w:wordWrap/>
              <w:overflowPunct/>
              <w:autoSpaceDE/>
              <w:autoSpaceDN/>
              <w:bidi w:val="0"/>
              <w:adjustRightInd/>
              <w:spacing w:line="420" w:lineRule="exact"/>
              <w:jc w:val="left"/>
              <w:textAlignment w:val="auto"/>
              <w:rPr>
                <w:rFonts w:hint="eastAsia" w:ascii="宋体" w:hAnsi="宋体"/>
                <w:b w:val="0"/>
                <w:bCs/>
                <w:color w:val="000000" w:themeColor="text1"/>
                <w:kern w:val="2"/>
                <w:sz w:val="24"/>
                <w:szCs w:val="24"/>
                <w:highlight w:val="none"/>
                <w14:textFill>
                  <w14:solidFill>
                    <w14:schemeClr w14:val="tx1"/>
                  </w14:solidFill>
                </w14:textFill>
              </w:rPr>
            </w:pPr>
            <w:r>
              <w:rPr>
                <w:rFonts w:hint="eastAsia" w:ascii="宋体" w:hAnsi="宋体"/>
                <w:b w:val="0"/>
                <w:bCs/>
                <w:color w:val="000000" w:themeColor="text1"/>
                <w:kern w:val="2"/>
                <w:sz w:val="24"/>
                <w:szCs w:val="24"/>
                <w:highlight w:val="none"/>
                <w14:textFill>
                  <w14:solidFill>
                    <w14:schemeClr w14:val="tx1"/>
                  </w14:solidFill>
                </w14:textFill>
              </w:rPr>
              <w:t>2、在密封袋上注明下列内容：</w:t>
            </w:r>
          </w:p>
          <w:p w14:paraId="465B55F8">
            <w:pPr>
              <w:pStyle w:val="48"/>
              <w:pageBreakBefore w:val="0"/>
              <w:pBdr>
                <w:bottom w:val="none" w:color="auto" w:sz="0" w:space="0"/>
              </w:pBdr>
              <w:tabs>
                <w:tab w:val="clear" w:pos="4153"/>
                <w:tab w:val="clear" w:pos="8306"/>
              </w:tabs>
              <w:kinsoku/>
              <w:wordWrap/>
              <w:overflowPunct/>
              <w:autoSpaceDE/>
              <w:autoSpaceDN/>
              <w:bidi w:val="0"/>
              <w:adjustRightInd/>
              <w:spacing w:line="420" w:lineRule="exact"/>
              <w:jc w:val="left"/>
              <w:textAlignment w:val="auto"/>
              <w:rPr>
                <w:rFonts w:hint="eastAsia" w:ascii="宋体" w:hAnsi="宋体"/>
                <w:b w:val="0"/>
                <w:bCs/>
                <w:color w:val="000000" w:themeColor="text1"/>
                <w:kern w:val="2"/>
                <w:sz w:val="24"/>
                <w:szCs w:val="24"/>
                <w:highlight w:val="none"/>
                <w14:textFill>
                  <w14:solidFill>
                    <w14:schemeClr w14:val="tx1"/>
                  </w14:solidFill>
                </w14:textFill>
              </w:rPr>
            </w:pPr>
            <w:r>
              <w:rPr>
                <w:rFonts w:hint="eastAsia" w:ascii="宋体" w:hAnsi="宋体"/>
                <w:b w:val="0"/>
                <w:bCs/>
                <w:color w:val="000000" w:themeColor="text1"/>
                <w:kern w:val="2"/>
                <w:sz w:val="24"/>
                <w:szCs w:val="24"/>
                <w:highlight w:val="none"/>
                <w14:textFill>
                  <w14:solidFill>
                    <w14:schemeClr w14:val="tx1"/>
                  </w14:solidFill>
                </w14:textFill>
              </w:rPr>
              <w:t>供应商名称：</w:t>
            </w:r>
          </w:p>
          <w:p w14:paraId="7577658A">
            <w:pPr>
              <w:pStyle w:val="48"/>
              <w:pageBreakBefore w:val="0"/>
              <w:pBdr>
                <w:bottom w:val="none" w:color="auto" w:sz="0" w:space="0"/>
              </w:pBdr>
              <w:tabs>
                <w:tab w:val="clear" w:pos="4153"/>
                <w:tab w:val="clear" w:pos="8306"/>
              </w:tabs>
              <w:kinsoku/>
              <w:wordWrap/>
              <w:overflowPunct/>
              <w:autoSpaceDE/>
              <w:autoSpaceDN/>
              <w:bidi w:val="0"/>
              <w:adjustRightInd/>
              <w:spacing w:line="420" w:lineRule="exact"/>
              <w:jc w:val="left"/>
              <w:textAlignment w:val="auto"/>
              <w:rPr>
                <w:rFonts w:hint="eastAsia" w:ascii="宋体" w:hAnsi="宋体"/>
                <w:b w:val="0"/>
                <w:bCs/>
                <w:color w:val="000000" w:themeColor="text1"/>
                <w:kern w:val="2"/>
                <w:sz w:val="24"/>
                <w:szCs w:val="24"/>
                <w:highlight w:val="none"/>
                <w14:textFill>
                  <w14:solidFill>
                    <w14:schemeClr w14:val="tx1"/>
                  </w14:solidFill>
                </w14:textFill>
              </w:rPr>
            </w:pPr>
            <w:r>
              <w:rPr>
                <w:rFonts w:hint="eastAsia" w:ascii="宋体" w:hAnsi="宋体"/>
                <w:b w:val="0"/>
                <w:bCs/>
                <w:color w:val="000000" w:themeColor="text1"/>
                <w:kern w:val="2"/>
                <w:sz w:val="24"/>
                <w:szCs w:val="24"/>
                <w:highlight w:val="none"/>
                <w14:textFill>
                  <w14:solidFill>
                    <w14:schemeClr w14:val="tx1"/>
                  </w14:solidFill>
                </w14:textFill>
              </w:rPr>
              <w:t>项目名称：</w:t>
            </w:r>
          </w:p>
          <w:p w14:paraId="25E55FD7">
            <w:pPr>
              <w:pStyle w:val="48"/>
              <w:pageBreakBefore w:val="0"/>
              <w:pBdr>
                <w:bottom w:val="none" w:color="auto" w:sz="0" w:space="0"/>
              </w:pBdr>
              <w:tabs>
                <w:tab w:val="clear" w:pos="4153"/>
                <w:tab w:val="clear" w:pos="8306"/>
              </w:tabs>
              <w:kinsoku/>
              <w:wordWrap/>
              <w:overflowPunct/>
              <w:autoSpaceDE/>
              <w:autoSpaceDN/>
              <w:bidi w:val="0"/>
              <w:adjustRightInd/>
              <w:spacing w:line="420" w:lineRule="exact"/>
              <w:jc w:val="left"/>
              <w:textAlignment w:val="auto"/>
              <w:rPr>
                <w:rFonts w:hint="eastAsia" w:ascii="宋体" w:hAnsi="宋体"/>
                <w:b/>
                <w:bCs w:val="0"/>
                <w:color w:val="000000" w:themeColor="text1"/>
                <w:kern w:val="2"/>
                <w:sz w:val="24"/>
                <w:szCs w:val="24"/>
                <w:highlight w:val="none"/>
                <w14:textFill>
                  <w14:solidFill>
                    <w14:schemeClr w14:val="tx1"/>
                  </w14:solidFill>
                </w14:textFill>
              </w:rPr>
            </w:pPr>
            <w:r>
              <w:rPr>
                <w:rFonts w:hint="eastAsia" w:ascii="宋体" w:hAnsi="宋体"/>
                <w:b w:val="0"/>
                <w:bCs/>
                <w:color w:val="000000" w:themeColor="text1"/>
                <w:kern w:val="2"/>
                <w:sz w:val="24"/>
                <w:szCs w:val="24"/>
                <w:highlight w:val="none"/>
                <w14:textFill>
                  <w14:solidFill>
                    <w14:schemeClr w14:val="tx1"/>
                  </w14:solidFill>
                </w14:textFill>
              </w:rPr>
              <w:t>采购人名称：</w:t>
            </w:r>
          </w:p>
        </w:tc>
      </w:tr>
      <w:tr w14:paraId="127CB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noWrap w:val="0"/>
            <w:vAlign w:val="center"/>
          </w:tcPr>
          <w:p w14:paraId="7DD0D21D">
            <w:pPr>
              <w:pStyle w:val="48"/>
              <w:pageBreakBefore w:val="0"/>
              <w:pBdr>
                <w:bottom w:val="none" w:color="auto" w:sz="0" w:space="0"/>
              </w:pBdr>
              <w:tabs>
                <w:tab w:val="clear" w:pos="4153"/>
                <w:tab w:val="clear" w:pos="8306"/>
              </w:tabs>
              <w:kinsoku/>
              <w:wordWrap/>
              <w:overflowPunct/>
              <w:autoSpaceDE/>
              <w:autoSpaceDN/>
              <w:bidi w:val="0"/>
              <w:adjustRightInd/>
              <w:spacing w:line="420" w:lineRule="exact"/>
              <w:jc w:val="center"/>
              <w:textAlignment w:val="auto"/>
              <w:rPr>
                <w:rFonts w:hint="default" w:ascii="宋体" w:hAnsi="宋体" w:eastAsia="宋体"/>
                <w:b/>
                <w:color w:val="000000" w:themeColor="text1"/>
                <w:kern w:val="2"/>
                <w:sz w:val="24"/>
                <w:szCs w:val="24"/>
                <w:highlight w:val="none"/>
                <w:lang w:val="en-US" w:eastAsia="zh-CN"/>
                <w14:textFill>
                  <w14:solidFill>
                    <w14:schemeClr w14:val="tx1"/>
                  </w14:solidFill>
                </w14:textFill>
              </w:rPr>
            </w:pPr>
            <w:r>
              <w:rPr>
                <w:rFonts w:hint="eastAsia" w:ascii="宋体" w:hAnsi="宋体"/>
                <w:b/>
                <w:color w:val="000000" w:themeColor="text1"/>
                <w:kern w:val="2"/>
                <w:sz w:val="24"/>
                <w:szCs w:val="24"/>
                <w:highlight w:val="none"/>
                <w:lang w:val="en-US" w:eastAsia="zh-CN"/>
                <w14:textFill>
                  <w14:solidFill>
                    <w14:schemeClr w14:val="tx1"/>
                  </w14:solidFill>
                </w14:textFill>
              </w:rPr>
              <w:t>17</w:t>
            </w:r>
          </w:p>
        </w:tc>
        <w:tc>
          <w:tcPr>
            <w:tcW w:w="1531" w:type="dxa"/>
            <w:noWrap w:val="0"/>
            <w:vAlign w:val="center"/>
          </w:tcPr>
          <w:p w14:paraId="74B68797">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eastAsia" w:ascii="宋体" w:hAnsi="宋体"/>
                <w:bCs/>
                <w:color w:val="000000" w:themeColor="text1"/>
                <w:kern w:val="2"/>
                <w:sz w:val="24"/>
                <w:szCs w:val="24"/>
                <w:highlight w:val="none"/>
                <w14:textFill>
                  <w14:solidFill>
                    <w14:schemeClr w14:val="tx1"/>
                  </w14:solidFill>
                </w14:textFill>
              </w:rPr>
            </w:pPr>
            <w:r>
              <w:rPr>
                <w:rFonts w:hint="eastAsia" w:ascii="宋体" w:hAnsi="宋体"/>
                <w:bCs/>
                <w:color w:val="000000" w:themeColor="text1"/>
                <w:kern w:val="2"/>
                <w:sz w:val="24"/>
                <w:szCs w:val="24"/>
                <w:highlight w:val="none"/>
                <w14:textFill>
                  <w14:solidFill>
                    <w14:schemeClr w14:val="tx1"/>
                  </w14:solidFill>
                </w14:textFill>
              </w:rPr>
              <w:t>响应文件的</w:t>
            </w:r>
          </w:p>
          <w:p w14:paraId="6AB4A31D">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eastAsia" w:ascii="宋体" w:hAnsi="宋体"/>
                <w:bCs/>
                <w:color w:val="000000" w:themeColor="text1"/>
                <w:kern w:val="2"/>
                <w:sz w:val="24"/>
                <w:szCs w:val="24"/>
                <w:highlight w:val="none"/>
                <w14:textFill>
                  <w14:solidFill>
                    <w14:schemeClr w14:val="tx1"/>
                  </w14:solidFill>
                </w14:textFill>
              </w:rPr>
            </w:pPr>
            <w:r>
              <w:rPr>
                <w:rFonts w:hint="eastAsia" w:ascii="宋体" w:hAnsi="宋体"/>
                <w:bCs/>
                <w:color w:val="000000" w:themeColor="text1"/>
                <w:kern w:val="2"/>
                <w:sz w:val="24"/>
                <w:szCs w:val="24"/>
                <w:highlight w:val="none"/>
                <w14:textFill>
                  <w14:solidFill>
                    <w14:schemeClr w14:val="tx1"/>
                  </w14:solidFill>
                </w14:textFill>
              </w:rPr>
              <w:t>签署</w:t>
            </w:r>
          </w:p>
        </w:tc>
        <w:tc>
          <w:tcPr>
            <w:tcW w:w="6904" w:type="dxa"/>
            <w:noWrap w:val="0"/>
            <w:vAlign w:val="center"/>
          </w:tcPr>
          <w:p w14:paraId="03632A4A">
            <w:pPr>
              <w:pStyle w:val="48"/>
              <w:pageBreakBefore w:val="0"/>
              <w:pBdr>
                <w:bottom w:val="none" w:color="auto" w:sz="0" w:space="0"/>
              </w:pBdr>
              <w:tabs>
                <w:tab w:val="clear" w:pos="4153"/>
                <w:tab w:val="clear" w:pos="8306"/>
              </w:tabs>
              <w:kinsoku/>
              <w:wordWrap/>
              <w:overflowPunct/>
              <w:autoSpaceDE/>
              <w:autoSpaceDN/>
              <w:bidi w:val="0"/>
              <w:adjustRightInd/>
              <w:spacing w:line="420" w:lineRule="exact"/>
              <w:ind w:firstLine="240" w:firstLineChars="100"/>
              <w:jc w:val="left"/>
              <w:textAlignment w:val="auto"/>
              <w:rPr>
                <w:rFonts w:hint="eastAsia" w:ascii="宋体" w:hAnsi="宋体"/>
                <w:b/>
                <w:bCs w:val="0"/>
                <w:color w:val="000000" w:themeColor="text1"/>
                <w:kern w:val="2"/>
                <w:sz w:val="24"/>
                <w:szCs w:val="24"/>
                <w:highlight w:val="none"/>
                <w14:textFill>
                  <w14:solidFill>
                    <w14:schemeClr w14:val="tx1"/>
                  </w14:solidFill>
                </w14:textFill>
              </w:rPr>
            </w:pPr>
            <w:r>
              <w:rPr>
                <w:rFonts w:hint="eastAsia" w:ascii="宋体" w:hAnsi="宋体"/>
                <w:b w:val="0"/>
                <w:bCs/>
                <w:color w:val="000000" w:themeColor="text1"/>
                <w:kern w:val="2"/>
                <w:sz w:val="24"/>
                <w:szCs w:val="24"/>
                <w:highlight w:val="none"/>
                <w:lang w:eastAsia="zh-CN"/>
                <w14:textFill>
                  <w14:solidFill>
                    <w14:schemeClr w14:val="tx1"/>
                  </w14:solidFill>
                </w14:textFill>
              </w:rPr>
              <w:t>询价</w:t>
            </w:r>
            <w:r>
              <w:rPr>
                <w:rFonts w:hint="eastAsia" w:ascii="宋体" w:hAnsi="宋体"/>
                <w:b w:val="0"/>
                <w:bCs/>
                <w:color w:val="000000" w:themeColor="text1"/>
                <w:kern w:val="2"/>
                <w:sz w:val="24"/>
                <w:szCs w:val="24"/>
                <w:highlight w:val="none"/>
                <w14:textFill>
                  <w14:solidFill>
                    <w14:schemeClr w14:val="tx1"/>
                  </w14:solidFill>
                </w14:textFill>
              </w:rPr>
              <w:t>文件中明确要求加盖供应商公章、签字的，响应文件中必须加盖供应商公章、签字，否则将导致响应文件无效。</w:t>
            </w:r>
          </w:p>
        </w:tc>
      </w:tr>
      <w:tr w14:paraId="07EE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342" w:hRule="atLeast"/>
          <w:jc w:val="center"/>
        </w:trPr>
        <w:tc>
          <w:tcPr>
            <w:tcW w:w="804" w:type="dxa"/>
            <w:noWrap w:val="0"/>
            <w:vAlign w:val="center"/>
          </w:tcPr>
          <w:p w14:paraId="23F7D992">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eastAsia" w:ascii="宋体" w:hAnsi="宋体" w:eastAsia="宋体"/>
                <w:b/>
                <w:color w:val="000000" w:themeColor="text1"/>
                <w:kern w:val="2"/>
                <w:sz w:val="24"/>
                <w:szCs w:val="24"/>
                <w:highlight w:val="none"/>
                <w:lang w:val="zh-CN" w:eastAsia="zh-CN" w:bidi="ar-SA"/>
                <w14:textFill>
                  <w14:solidFill>
                    <w14:schemeClr w14:val="tx1"/>
                  </w14:solidFill>
                </w14:textFill>
              </w:rPr>
            </w:pPr>
            <w:r>
              <w:rPr>
                <w:rFonts w:hint="eastAsia" w:ascii="宋体" w:hAnsi="宋体"/>
                <w:b/>
                <w:color w:val="000000" w:themeColor="text1"/>
                <w:kern w:val="2"/>
                <w:sz w:val="24"/>
                <w:szCs w:val="24"/>
                <w:highlight w:val="none"/>
                <w14:textFill>
                  <w14:solidFill>
                    <w14:schemeClr w14:val="tx1"/>
                  </w14:solidFill>
                </w14:textFill>
              </w:rPr>
              <w:t>1</w:t>
            </w:r>
            <w:r>
              <w:rPr>
                <w:rFonts w:hint="eastAsia" w:ascii="宋体" w:hAnsi="宋体"/>
                <w:b/>
                <w:color w:val="000000" w:themeColor="text1"/>
                <w:kern w:val="2"/>
                <w:sz w:val="24"/>
                <w:szCs w:val="24"/>
                <w:highlight w:val="none"/>
                <w:lang w:val="en-US" w:eastAsia="zh-CN"/>
                <w14:textFill>
                  <w14:solidFill>
                    <w14:schemeClr w14:val="tx1"/>
                  </w14:solidFill>
                </w14:textFill>
              </w:rPr>
              <w:t>8</w:t>
            </w:r>
          </w:p>
        </w:tc>
        <w:tc>
          <w:tcPr>
            <w:tcW w:w="1531" w:type="dxa"/>
            <w:noWrap w:val="0"/>
            <w:vAlign w:val="center"/>
          </w:tcPr>
          <w:p w14:paraId="6492212D">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ascii="宋体" w:hAnsi="宋体"/>
                <w:bCs/>
                <w:color w:val="000000" w:themeColor="text1"/>
                <w:kern w:val="2"/>
                <w:sz w:val="24"/>
                <w:szCs w:val="24"/>
                <w:highlight w:val="none"/>
                <w14:textFill>
                  <w14:solidFill>
                    <w14:schemeClr w14:val="tx1"/>
                  </w14:solidFill>
                </w14:textFill>
              </w:rPr>
            </w:pPr>
            <w:r>
              <w:rPr>
                <w:rFonts w:hint="eastAsia" w:ascii="宋体" w:hAnsi="宋体"/>
                <w:bCs/>
                <w:color w:val="000000" w:themeColor="text1"/>
                <w:kern w:val="2"/>
                <w:sz w:val="24"/>
                <w:szCs w:val="24"/>
                <w:highlight w:val="none"/>
                <w14:textFill>
                  <w14:solidFill>
                    <w14:schemeClr w14:val="tx1"/>
                  </w14:solidFill>
                </w14:textFill>
              </w:rPr>
              <w:t>递交响应文件注意事项</w:t>
            </w:r>
          </w:p>
        </w:tc>
        <w:tc>
          <w:tcPr>
            <w:tcW w:w="6904" w:type="dxa"/>
            <w:noWrap w:val="0"/>
            <w:vAlign w:val="center"/>
          </w:tcPr>
          <w:p w14:paraId="514E7677">
            <w:pPr>
              <w:pStyle w:val="48"/>
              <w:pageBreakBefore w:val="0"/>
              <w:pBdr>
                <w:bottom w:val="none" w:color="auto" w:sz="0" w:space="0"/>
              </w:pBdr>
              <w:tabs>
                <w:tab w:val="clear" w:pos="4153"/>
                <w:tab w:val="clear" w:pos="8306"/>
              </w:tabs>
              <w:kinsoku/>
              <w:wordWrap/>
              <w:overflowPunct/>
              <w:autoSpaceDE/>
              <w:autoSpaceDN/>
              <w:bidi w:val="0"/>
              <w:adjustRightInd/>
              <w:spacing w:line="420" w:lineRule="exact"/>
              <w:jc w:val="left"/>
              <w:textAlignment w:val="auto"/>
              <w:rPr>
                <w:rFonts w:ascii="宋体" w:hAnsi="宋体"/>
                <w:bCs/>
                <w:color w:val="000000" w:themeColor="text1"/>
                <w:kern w:val="2"/>
                <w:sz w:val="24"/>
                <w:szCs w:val="24"/>
                <w:highlight w:val="none"/>
                <w14:textFill>
                  <w14:solidFill>
                    <w14:schemeClr w14:val="tx1"/>
                  </w14:solidFill>
                </w14:textFill>
              </w:rPr>
            </w:pPr>
            <w:r>
              <w:rPr>
                <w:rFonts w:hint="eastAsia" w:ascii="宋体" w:hAnsi="宋体" w:eastAsia="宋体"/>
                <w:bCs/>
                <w:color w:val="000000" w:themeColor="text1"/>
                <w:kern w:val="2"/>
                <w:szCs w:val="24"/>
                <w:highlight w:val="none"/>
                <w:lang w:eastAsia="zh-CN"/>
                <w14:textFill>
                  <w14:solidFill>
                    <w14:schemeClr w14:val="tx1"/>
                  </w14:solidFill>
                </w14:textFill>
              </w:rPr>
              <w:t>现场递交纸质响应文件，逾期未在截止时间前送达指定地点，响应文件不予接收。</w:t>
            </w:r>
          </w:p>
        </w:tc>
      </w:tr>
      <w:tr w14:paraId="68609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noWrap w:val="0"/>
            <w:vAlign w:val="center"/>
          </w:tcPr>
          <w:p w14:paraId="51CD59C4">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eastAsia" w:ascii="宋体" w:hAnsi="宋体"/>
                <w:b/>
                <w:color w:val="000000" w:themeColor="text1"/>
                <w:kern w:val="2"/>
                <w:sz w:val="24"/>
                <w:szCs w:val="24"/>
                <w:highlight w:val="none"/>
                <w:lang w:val="en-US" w:eastAsia="zh-CN"/>
                <w14:textFill>
                  <w14:solidFill>
                    <w14:schemeClr w14:val="tx1"/>
                  </w14:solidFill>
                </w14:textFill>
              </w:rPr>
            </w:pPr>
          </w:p>
          <w:p w14:paraId="3B0B3B52">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eastAsia" w:ascii="宋体" w:hAnsi="宋体"/>
                <w:b/>
                <w:color w:val="000000" w:themeColor="text1"/>
                <w:kern w:val="2"/>
                <w:sz w:val="24"/>
                <w:szCs w:val="24"/>
                <w:highlight w:val="none"/>
                <w:lang w:val="en-US" w:eastAsia="zh-CN"/>
                <w14:textFill>
                  <w14:solidFill>
                    <w14:schemeClr w14:val="tx1"/>
                  </w14:solidFill>
                </w14:textFill>
              </w:rPr>
            </w:pPr>
          </w:p>
          <w:p w14:paraId="717C9639">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eastAsia" w:ascii="宋体" w:hAnsi="宋体"/>
                <w:b/>
                <w:color w:val="000000" w:themeColor="text1"/>
                <w:kern w:val="2"/>
                <w:sz w:val="24"/>
                <w:szCs w:val="24"/>
                <w:highlight w:val="none"/>
                <w:lang w:val="en-US" w:eastAsia="zh-CN"/>
                <w14:textFill>
                  <w14:solidFill>
                    <w14:schemeClr w14:val="tx1"/>
                  </w14:solidFill>
                </w14:textFill>
              </w:rPr>
            </w:pPr>
          </w:p>
          <w:p w14:paraId="6D33F786">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default" w:ascii="宋体" w:hAnsi="宋体" w:eastAsia="宋体"/>
                <w:b/>
                <w:color w:val="000000" w:themeColor="text1"/>
                <w:kern w:val="2"/>
                <w:sz w:val="24"/>
                <w:szCs w:val="24"/>
                <w:highlight w:val="none"/>
                <w:lang w:val="en-US" w:eastAsia="zh-CN"/>
                <w14:textFill>
                  <w14:solidFill>
                    <w14:schemeClr w14:val="tx1"/>
                  </w14:solidFill>
                </w14:textFill>
              </w:rPr>
            </w:pPr>
            <w:r>
              <w:rPr>
                <w:rFonts w:hint="eastAsia" w:ascii="宋体" w:hAnsi="宋体"/>
                <w:b/>
                <w:color w:val="000000" w:themeColor="text1"/>
                <w:kern w:val="2"/>
                <w:sz w:val="24"/>
                <w:szCs w:val="24"/>
                <w:highlight w:val="none"/>
                <w:lang w:val="en-US" w:eastAsia="zh-CN"/>
                <w14:textFill>
                  <w14:solidFill>
                    <w14:schemeClr w14:val="tx1"/>
                  </w14:solidFill>
                </w14:textFill>
              </w:rPr>
              <w:t>19</w:t>
            </w:r>
          </w:p>
        </w:tc>
        <w:tc>
          <w:tcPr>
            <w:tcW w:w="1531" w:type="dxa"/>
            <w:noWrap w:val="0"/>
            <w:vAlign w:val="center"/>
          </w:tcPr>
          <w:p w14:paraId="487C8566">
            <w:pPr>
              <w:pStyle w:val="48"/>
              <w:pBdr>
                <w:bottom w:val="none" w:color="auto" w:sz="0" w:space="0"/>
              </w:pBdr>
              <w:tabs>
                <w:tab w:val="clear" w:pos="4153"/>
                <w:tab w:val="clear" w:pos="8306"/>
              </w:tabs>
              <w:adjustRightInd/>
              <w:spacing w:line="440" w:lineRule="exact"/>
              <w:textAlignment w:val="auto"/>
              <w:rPr>
                <w:rFonts w:hint="eastAsia" w:ascii="宋体" w:hAnsi="宋体"/>
                <w:b/>
                <w:bCs w:val="0"/>
                <w:color w:val="000000" w:themeColor="text1"/>
                <w:kern w:val="2"/>
                <w:szCs w:val="24"/>
                <w:highlight w:val="none"/>
                <w:lang w:val="en-US" w:eastAsia="zh-CN"/>
                <w14:textFill>
                  <w14:solidFill>
                    <w14:schemeClr w14:val="tx1"/>
                  </w14:solidFill>
                </w14:textFill>
              </w:rPr>
            </w:pPr>
          </w:p>
          <w:p w14:paraId="0525D246">
            <w:pPr>
              <w:pStyle w:val="48"/>
              <w:pBdr>
                <w:bottom w:val="none" w:color="auto" w:sz="0" w:space="0"/>
              </w:pBdr>
              <w:tabs>
                <w:tab w:val="clear" w:pos="4153"/>
                <w:tab w:val="clear" w:pos="8306"/>
              </w:tabs>
              <w:adjustRightInd/>
              <w:spacing w:line="440" w:lineRule="exact"/>
              <w:textAlignment w:val="auto"/>
              <w:rPr>
                <w:rFonts w:hint="eastAsia" w:ascii="宋体" w:hAnsi="宋体"/>
                <w:b/>
                <w:bCs w:val="0"/>
                <w:color w:val="000000" w:themeColor="text1"/>
                <w:kern w:val="2"/>
                <w:szCs w:val="24"/>
                <w:highlight w:val="none"/>
                <w:lang w:val="en-US" w:eastAsia="zh-CN"/>
                <w14:textFill>
                  <w14:solidFill>
                    <w14:schemeClr w14:val="tx1"/>
                  </w14:solidFill>
                </w14:textFill>
              </w:rPr>
            </w:pPr>
          </w:p>
          <w:p w14:paraId="6B213B94">
            <w:pPr>
              <w:pStyle w:val="48"/>
              <w:pBdr>
                <w:bottom w:val="none" w:color="auto" w:sz="0" w:space="0"/>
              </w:pBdr>
              <w:tabs>
                <w:tab w:val="clear" w:pos="4153"/>
                <w:tab w:val="clear" w:pos="8306"/>
              </w:tabs>
              <w:adjustRightInd/>
              <w:spacing w:line="440" w:lineRule="exact"/>
              <w:textAlignment w:val="auto"/>
              <w:rPr>
                <w:rFonts w:hint="eastAsia" w:ascii="宋体" w:hAnsi="宋体"/>
                <w:bCs/>
                <w:color w:val="000000" w:themeColor="text1"/>
                <w:kern w:val="2"/>
                <w:sz w:val="24"/>
                <w:szCs w:val="24"/>
                <w:highlight w:val="none"/>
                <w14:textFill>
                  <w14:solidFill>
                    <w14:schemeClr w14:val="tx1"/>
                  </w14:solidFill>
                </w14:textFill>
              </w:rPr>
            </w:pPr>
            <w:r>
              <w:rPr>
                <w:rFonts w:hint="eastAsia" w:ascii="宋体" w:hAnsi="宋体"/>
                <w:b/>
                <w:bCs w:val="0"/>
                <w:color w:val="000000" w:themeColor="text1"/>
                <w:kern w:val="2"/>
                <w:szCs w:val="24"/>
                <w:highlight w:val="none"/>
                <w:lang w:val="en-US" w:eastAsia="zh-CN"/>
                <w14:textFill>
                  <w14:solidFill>
                    <w14:schemeClr w14:val="tx1"/>
                  </w14:solidFill>
                </w14:textFill>
              </w:rPr>
              <w:t>异常低价响应审查</w:t>
            </w:r>
          </w:p>
        </w:tc>
        <w:tc>
          <w:tcPr>
            <w:tcW w:w="6904" w:type="dxa"/>
            <w:noWrap w:val="0"/>
            <w:vAlign w:val="center"/>
          </w:tcPr>
          <w:p w14:paraId="53BAE84A">
            <w:pPr>
              <w:pStyle w:val="48"/>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参照</w:t>
            </w:r>
            <w:r>
              <w:rPr>
                <w:rFonts w:hint="eastAsia" w:ascii="宋体" w:hAnsi="宋体" w:eastAsia="宋体" w:cs="宋体"/>
                <w:color w:val="000000" w:themeColor="text1"/>
                <w:sz w:val="24"/>
                <w:szCs w:val="24"/>
                <w:highlight w:val="none"/>
                <w:lang w:val="en-US" w:eastAsia="zh-CN"/>
                <w14:textFill>
                  <w14:solidFill>
                    <w14:schemeClr w14:val="tx1"/>
                  </w14:solidFill>
                </w14:textFill>
              </w:rPr>
              <w:t>财政部《关于推动解决政府采购异常低价问题的通知》（财库〔2026〕2号），评审中出现下列情形之一的，询价小组应当启动异常低价响应审查程序：</w:t>
            </w:r>
          </w:p>
          <w:p w14:paraId="20D60324">
            <w:pPr>
              <w:pStyle w:val="48"/>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1、响应报价低于全部通过符合性审查供应商响应报价平均值</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65</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%的，即响应报价&lt;全部通过符合性审查供应商响应报价平均值×</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65</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%；（比例范围：50%-65%）</w:t>
            </w:r>
          </w:p>
          <w:p w14:paraId="4A3019BB">
            <w:pPr>
              <w:pStyle w:val="48"/>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2.响应报价低于通过符合性审查的次低报价供应商响应报价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65</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%的，即响应报价&lt;通过符合性审查的次低报价供应商响应报价×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65</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%；（比例范围：50%-65%）</w:t>
            </w:r>
          </w:p>
          <w:p w14:paraId="72FF5D68">
            <w:pPr>
              <w:pStyle w:val="48"/>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3.响应报价低于采购项目最高限价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65</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%的，即响应报价&lt;采购项目最高限价×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65</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%；（比例范围：45%-65%）</w:t>
            </w:r>
          </w:p>
          <w:p w14:paraId="6FD9A554">
            <w:pPr>
              <w:pStyle w:val="48"/>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4.询价小组基于专业判断，认为供应商报价过低，有可能影响产品质量或者不能诚信履约的其他情形。</w:t>
            </w:r>
          </w:p>
          <w:p w14:paraId="4874D4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20" w:lineRule="exact"/>
              <w:ind w:left="0" w:right="0" w:firstLine="361" w:firstLineChars="15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注：以上比例由采购人根据项目特点及要求自行填写。</w:t>
            </w:r>
          </w:p>
          <w:p w14:paraId="35248E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20" w:lineRule="exact"/>
              <w:ind w:left="0" w:right="0" w:firstLine="360" w:firstLineChars="150"/>
              <w:jc w:val="both"/>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询价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宋体" w:hAnsi="宋体" w:eastAsia="宋体" w:cs="宋体"/>
                <w:b/>
                <w:bCs/>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其中，属于第3项情形，供应商已随响应文件一并提交相关书面说明及必要的证明材料的，在评审现场可不再重复提交。</w:t>
            </w:r>
          </w:p>
          <w:p w14:paraId="1506CD14">
            <w:pPr>
              <w:pStyle w:val="48"/>
              <w:pBdr>
                <w:bottom w:val="none" w:color="auto" w:sz="0" w:space="0"/>
              </w:pBdr>
              <w:tabs>
                <w:tab w:val="clear" w:pos="4153"/>
                <w:tab w:val="clear" w:pos="8306"/>
              </w:tabs>
              <w:adjustRightInd/>
              <w:spacing w:line="440" w:lineRule="exact"/>
              <w:ind w:firstLine="480" w:firstLineChars="200"/>
              <w:jc w:val="left"/>
              <w:textAlignment w:val="auto"/>
              <w:rPr>
                <w:rFonts w:hint="eastAsia" w:ascii="宋体" w:hAnsi="宋体" w:eastAsia="宋体"/>
                <w:bCs/>
                <w:color w:val="000000" w:themeColor="text1"/>
                <w:kern w:val="2"/>
                <w:szCs w:val="24"/>
                <w:highlight w:val="none"/>
                <w:lang w:eastAsia="zh-CN"/>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询价小组依据专业经验，参考同类项目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询价小组应当将其作为</w:t>
            </w:r>
            <w:r>
              <w:rPr>
                <w:rFonts w:hint="eastAsia" w:ascii="宋体" w:hAnsi="宋体" w:eastAsia="宋体" w:cs="宋体"/>
                <w:b/>
                <w:bCs/>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无效响应处理</w:t>
            </w:r>
            <w:r>
              <w:rPr>
                <w:rFonts w:hint="eastAsia" w:ascii="宋体" w:hAnsi="宋体" w:eastAsia="宋体" w:cs="宋体"/>
                <w:i w:val="0"/>
                <w:iCs w:val="0"/>
                <w:caps w:val="0"/>
                <w:color w:val="000000" w:themeColor="text1"/>
                <w:spacing w:val="0"/>
                <w:kern w:val="0"/>
                <w:sz w:val="24"/>
                <w:szCs w:val="24"/>
                <w:highlight w:val="none"/>
                <w:shd w:val="clear" w:color="auto" w:fill="FFFFFF"/>
                <w:lang w:val="en-US" w:eastAsia="zh-CN" w:bidi="ar"/>
                <w14:textFill>
                  <w14:solidFill>
                    <w14:schemeClr w14:val="tx1"/>
                  </w14:solidFill>
                </w14:textFill>
              </w:rPr>
              <w:t>。</w:t>
            </w:r>
          </w:p>
        </w:tc>
      </w:tr>
      <w:tr w14:paraId="46FF8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noWrap w:val="0"/>
            <w:vAlign w:val="center"/>
          </w:tcPr>
          <w:p w14:paraId="518F1625">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default" w:ascii="宋体" w:hAnsi="宋体" w:eastAsia="宋体"/>
                <w:b/>
                <w:color w:val="000000" w:themeColor="text1"/>
                <w:kern w:val="2"/>
                <w:sz w:val="24"/>
                <w:szCs w:val="24"/>
                <w:highlight w:val="none"/>
                <w:lang w:val="en-US" w:eastAsia="zh-CN" w:bidi="ar-SA"/>
                <w14:textFill>
                  <w14:solidFill>
                    <w14:schemeClr w14:val="tx1"/>
                  </w14:solidFill>
                </w14:textFill>
              </w:rPr>
            </w:pPr>
            <w:r>
              <w:rPr>
                <w:rFonts w:hint="eastAsia" w:ascii="宋体" w:hAnsi="宋体"/>
                <w:b/>
                <w:color w:val="000000" w:themeColor="text1"/>
                <w:kern w:val="2"/>
                <w:sz w:val="24"/>
                <w:szCs w:val="24"/>
                <w:highlight w:val="none"/>
                <w:lang w:val="en-US" w:eastAsia="zh-CN"/>
                <w14:textFill>
                  <w14:solidFill>
                    <w14:schemeClr w14:val="tx1"/>
                  </w14:solidFill>
                </w14:textFill>
              </w:rPr>
              <w:t>20</w:t>
            </w:r>
          </w:p>
        </w:tc>
        <w:tc>
          <w:tcPr>
            <w:tcW w:w="1531" w:type="dxa"/>
            <w:noWrap w:val="0"/>
            <w:vAlign w:val="center"/>
          </w:tcPr>
          <w:p w14:paraId="3039C017">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ascii="宋体" w:hAnsi="宋体"/>
                <w:bCs/>
                <w:color w:val="000000" w:themeColor="text1"/>
                <w:kern w:val="2"/>
                <w:sz w:val="24"/>
                <w:szCs w:val="24"/>
                <w:highlight w:val="none"/>
                <w14:textFill>
                  <w14:solidFill>
                    <w14:schemeClr w14:val="tx1"/>
                  </w14:solidFill>
                </w14:textFill>
              </w:rPr>
            </w:pPr>
            <w:r>
              <w:rPr>
                <w:rFonts w:hint="eastAsia" w:ascii="宋体" w:hAnsi="宋体"/>
                <w:bCs/>
                <w:color w:val="000000" w:themeColor="text1"/>
                <w:kern w:val="2"/>
                <w:sz w:val="24"/>
                <w:szCs w:val="24"/>
                <w:highlight w:val="none"/>
                <w14:textFill>
                  <w14:solidFill>
                    <w14:schemeClr w14:val="tx1"/>
                  </w14:solidFill>
                </w14:textFill>
              </w:rPr>
              <w:t>备注</w:t>
            </w:r>
          </w:p>
        </w:tc>
        <w:tc>
          <w:tcPr>
            <w:tcW w:w="6904" w:type="dxa"/>
            <w:noWrap w:val="0"/>
            <w:vAlign w:val="center"/>
          </w:tcPr>
          <w:p w14:paraId="7CB24098">
            <w:pPr>
              <w:pStyle w:val="48"/>
              <w:pageBreakBefore w:val="0"/>
              <w:numPr>
                <w:ilvl w:val="0"/>
                <w:numId w:val="2"/>
              </w:numPr>
              <w:pBdr>
                <w:bottom w:val="none" w:color="auto" w:sz="0" w:space="0"/>
              </w:pBdr>
              <w:tabs>
                <w:tab w:val="clear" w:pos="4153"/>
                <w:tab w:val="clear" w:pos="8306"/>
              </w:tabs>
              <w:kinsoku/>
              <w:wordWrap/>
              <w:overflowPunct/>
              <w:autoSpaceDE/>
              <w:autoSpaceDN/>
              <w:bidi w:val="0"/>
              <w:adjustRightInd/>
              <w:spacing w:line="420" w:lineRule="exact"/>
              <w:jc w:val="left"/>
              <w:textAlignment w:val="auto"/>
              <w:rPr>
                <w:rFonts w:hint="eastAsia" w:ascii="宋体" w:hAnsi="宋体"/>
                <w:bCs/>
                <w:color w:val="000000" w:themeColor="text1"/>
                <w:kern w:val="2"/>
                <w:sz w:val="24"/>
                <w:szCs w:val="24"/>
                <w:highlight w:val="none"/>
                <w14:textFill>
                  <w14:solidFill>
                    <w14:schemeClr w14:val="tx1"/>
                  </w14:solidFill>
                </w14:textFill>
              </w:rPr>
            </w:pPr>
            <w:r>
              <w:rPr>
                <w:rFonts w:hint="eastAsia" w:ascii="宋体" w:hAnsi="宋体"/>
                <w:bCs/>
                <w:color w:val="000000" w:themeColor="text1"/>
                <w:kern w:val="2"/>
                <w:sz w:val="24"/>
                <w:szCs w:val="24"/>
                <w:highlight w:val="none"/>
                <w14:textFill>
                  <w14:solidFill>
                    <w14:schemeClr w14:val="tx1"/>
                  </w14:solidFill>
                </w14:textFill>
              </w:rPr>
              <w:t>特别提醒：供应商参与采购，应当诚信守法、公平竞争。如有以提供虚假材料（包括但不限于虚假技术参数响应、虚假业绩、虚假证书等）、串通投标、隐瞒失信信息等谋取中标的行为，一经发现，将报监管部门严肃查处。</w:t>
            </w:r>
          </w:p>
          <w:p w14:paraId="200DE542">
            <w:pPr>
              <w:pStyle w:val="48"/>
              <w:pageBreakBefore w:val="0"/>
              <w:numPr>
                <w:ilvl w:val="0"/>
                <w:numId w:val="2"/>
              </w:numPr>
              <w:pBdr>
                <w:bottom w:val="none" w:color="auto" w:sz="0" w:space="0"/>
              </w:pBdr>
              <w:tabs>
                <w:tab w:val="clear" w:pos="4153"/>
                <w:tab w:val="clear" w:pos="8306"/>
              </w:tabs>
              <w:kinsoku/>
              <w:wordWrap/>
              <w:overflowPunct/>
              <w:autoSpaceDE/>
              <w:autoSpaceDN/>
              <w:bidi w:val="0"/>
              <w:adjustRightInd/>
              <w:spacing w:line="420" w:lineRule="exact"/>
              <w:jc w:val="left"/>
              <w:textAlignment w:val="auto"/>
              <w:rPr>
                <w:rFonts w:hint="eastAsia" w:ascii="宋体" w:hAnsi="宋体"/>
                <w:bCs/>
                <w:color w:val="000000" w:themeColor="text1"/>
                <w:kern w:val="2"/>
                <w:sz w:val="24"/>
                <w:szCs w:val="24"/>
                <w:highlight w:val="none"/>
                <w14:textFill>
                  <w14:solidFill>
                    <w14:schemeClr w14:val="tx1"/>
                  </w14:solidFill>
                </w14:textFill>
              </w:rPr>
            </w:pPr>
            <w:r>
              <w:rPr>
                <w:rFonts w:hint="eastAsia" w:ascii="宋体" w:hAnsi="宋体"/>
                <w:bCs/>
                <w:color w:val="000000" w:themeColor="text1"/>
                <w:kern w:val="2"/>
                <w:szCs w:val="24"/>
                <w:highlight w:val="none"/>
                <w:lang w:val="en-US"/>
                <w14:textFill>
                  <w14:solidFill>
                    <w14:schemeClr w14:val="tx1"/>
                  </w14:solidFill>
                </w14:textFill>
              </w:rPr>
              <w:t>供应商对响应文件中提供的文件材料</w:t>
            </w:r>
            <w:r>
              <w:rPr>
                <w:rFonts w:hint="eastAsia" w:ascii="宋体" w:hAnsi="宋体"/>
                <w:bCs/>
                <w:color w:val="000000" w:themeColor="text1"/>
                <w:kern w:val="2"/>
                <w:szCs w:val="24"/>
                <w:highlight w:val="none"/>
                <w14:textFill>
                  <w14:solidFill>
                    <w14:schemeClr w14:val="tx1"/>
                  </w14:solidFill>
                </w14:textFill>
              </w:rPr>
              <w:t>真实</w:t>
            </w:r>
            <w:r>
              <w:rPr>
                <w:rFonts w:hint="eastAsia" w:ascii="宋体" w:hAnsi="宋体"/>
                <w:bCs/>
                <w:color w:val="000000" w:themeColor="text1"/>
                <w:kern w:val="2"/>
                <w:szCs w:val="24"/>
                <w:highlight w:val="none"/>
                <w:lang w:val="en-US"/>
                <w14:textFill>
                  <w14:solidFill>
                    <w14:schemeClr w14:val="tx1"/>
                  </w14:solidFill>
                </w14:textFill>
              </w:rPr>
              <w:t>性负责，无弄虚作假行为。</w:t>
            </w:r>
            <w:r>
              <w:rPr>
                <w:rFonts w:hint="eastAsia" w:ascii="宋体" w:hAnsi="宋体"/>
                <w:bCs/>
                <w:color w:val="000000" w:themeColor="text1"/>
                <w:kern w:val="2"/>
                <w:szCs w:val="24"/>
                <w:highlight w:val="none"/>
                <w14:textFill>
                  <w14:solidFill>
                    <w14:schemeClr w14:val="tx1"/>
                  </w14:solidFill>
                </w14:textFill>
              </w:rPr>
              <w:t>如</w:t>
            </w:r>
            <w:r>
              <w:rPr>
                <w:rFonts w:hint="eastAsia" w:ascii="宋体" w:hAnsi="宋体"/>
                <w:bCs/>
                <w:color w:val="000000" w:themeColor="text1"/>
                <w:kern w:val="2"/>
                <w:szCs w:val="24"/>
                <w:highlight w:val="none"/>
                <w:lang w:val="en-US"/>
                <w14:textFill>
                  <w14:solidFill>
                    <w14:schemeClr w14:val="tx1"/>
                  </w14:solidFill>
                </w14:textFill>
              </w:rPr>
              <w:t>提供的材料</w:t>
            </w:r>
            <w:r>
              <w:rPr>
                <w:rFonts w:hint="eastAsia" w:ascii="宋体" w:hAnsi="宋体"/>
                <w:bCs/>
                <w:color w:val="000000" w:themeColor="text1"/>
                <w:kern w:val="2"/>
                <w:szCs w:val="24"/>
                <w:highlight w:val="none"/>
                <w14:textFill>
                  <w14:solidFill>
                    <w14:schemeClr w14:val="tx1"/>
                  </w14:solidFill>
                </w14:textFill>
              </w:rPr>
              <w:t>与实际不符</w:t>
            </w:r>
            <w:r>
              <w:rPr>
                <w:rFonts w:hint="eastAsia" w:ascii="宋体" w:hAnsi="宋体"/>
                <w:bCs/>
                <w:color w:val="000000" w:themeColor="text1"/>
                <w:kern w:val="2"/>
                <w:szCs w:val="24"/>
                <w:highlight w:val="none"/>
                <w:lang w:val="en-US"/>
                <w14:textFill>
                  <w14:solidFill>
                    <w14:schemeClr w14:val="tx1"/>
                  </w14:solidFill>
                </w14:textFill>
              </w:rPr>
              <w:t>或提供虚假的相关证件、证书等行为均</w:t>
            </w:r>
            <w:r>
              <w:rPr>
                <w:rFonts w:hint="eastAsia" w:ascii="宋体" w:hAnsi="宋体"/>
                <w:bCs/>
                <w:color w:val="000000" w:themeColor="text1"/>
                <w:kern w:val="2"/>
                <w:szCs w:val="24"/>
                <w:highlight w:val="none"/>
                <w14:textFill>
                  <w14:solidFill>
                    <w14:schemeClr w14:val="tx1"/>
                  </w14:solidFill>
                </w14:textFill>
              </w:rPr>
              <w:t>视为</w:t>
            </w:r>
            <w:r>
              <w:rPr>
                <w:rFonts w:hint="eastAsia" w:ascii="宋体" w:hAnsi="宋体"/>
                <w:bCs/>
                <w:color w:val="000000" w:themeColor="text1"/>
                <w:kern w:val="2"/>
                <w:szCs w:val="24"/>
                <w:highlight w:val="none"/>
                <w:lang w:val="en-US"/>
                <w14:textFill>
                  <w14:solidFill>
                    <w14:schemeClr w14:val="tx1"/>
                  </w14:solidFill>
                </w14:textFill>
              </w:rPr>
              <w:t>弄虚作假，报相关监管部门严肃查处</w:t>
            </w:r>
            <w:r>
              <w:rPr>
                <w:rFonts w:hint="eastAsia" w:ascii="宋体" w:hAnsi="宋体"/>
                <w:bCs/>
                <w:color w:val="000000" w:themeColor="text1"/>
                <w:kern w:val="2"/>
                <w:szCs w:val="24"/>
                <w:highlight w:val="none"/>
                <w14:textFill>
                  <w14:solidFill>
                    <w14:schemeClr w14:val="tx1"/>
                  </w14:solidFill>
                </w14:textFill>
              </w:rPr>
              <w:t>。</w:t>
            </w:r>
          </w:p>
        </w:tc>
      </w:tr>
      <w:tr w14:paraId="35F37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noWrap w:val="0"/>
            <w:vAlign w:val="center"/>
          </w:tcPr>
          <w:p w14:paraId="65F1366E">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default" w:ascii="宋体" w:hAnsi="宋体" w:eastAsia="宋体"/>
                <w:b/>
                <w:color w:val="000000" w:themeColor="text1"/>
                <w:kern w:val="2"/>
                <w:sz w:val="24"/>
                <w:szCs w:val="24"/>
                <w:highlight w:val="none"/>
                <w:lang w:val="en-US" w:eastAsia="zh-CN" w:bidi="ar-SA"/>
                <w14:textFill>
                  <w14:solidFill>
                    <w14:schemeClr w14:val="tx1"/>
                  </w14:solidFill>
                </w14:textFill>
              </w:rPr>
            </w:pPr>
            <w:r>
              <w:rPr>
                <w:rFonts w:hint="eastAsia" w:ascii="宋体" w:hAnsi="宋体"/>
                <w:b/>
                <w:color w:val="000000" w:themeColor="text1"/>
                <w:kern w:val="2"/>
                <w:sz w:val="24"/>
                <w:szCs w:val="24"/>
                <w:highlight w:val="none"/>
                <w:lang w:val="en-US" w:eastAsia="zh-CN"/>
                <w14:textFill>
                  <w14:solidFill>
                    <w14:schemeClr w14:val="tx1"/>
                  </w14:solidFill>
                </w14:textFill>
              </w:rPr>
              <w:t>21</w:t>
            </w:r>
          </w:p>
        </w:tc>
        <w:tc>
          <w:tcPr>
            <w:tcW w:w="1531" w:type="dxa"/>
            <w:noWrap w:val="0"/>
            <w:vAlign w:val="center"/>
          </w:tcPr>
          <w:p w14:paraId="487B2CEF">
            <w:pPr>
              <w:pStyle w:val="48"/>
              <w:pageBreakBefore w:val="0"/>
              <w:pBdr>
                <w:bottom w:val="none" w:color="auto" w:sz="0" w:space="0"/>
              </w:pBdr>
              <w:tabs>
                <w:tab w:val="clear" w:pos="4153"/>
                <w:tab w:val="clear" w:pos="8306"/>
              </w:tabs>
              <w:kinsoku/>
              <w:wordWrap/>
              <w:overflowPunct/>
              <w:autoSpaceDE/>
              <w:autoSpaceDN/>
              <w:bidi w:val="0"/>
              <w:adjustRightInd/>
              <w:spacing w:line="420" w:lineRule="exact"/>
              <w:textAlignment w:val="auto"/>
              <w:rPr>
                <w:rFonts w:hint="eastAsia" w:ascii="宋体" w:hAnsi="宋体"/>
                <w:bCs/>
                <w:color w:val="000000" w:themeColor="text1"/>
                <w:kern w:val="2"/>
                <w:sz w:val="24"/>
                <w:szCs w:val="24"/>
                <w:highlight w:val="none"/>
                <w14:textFill>
                  <w14:solidFill>
                    <w14:schemeClr w14:val="tx1"/>
                  </w14:solidFill>
                </w14:textFill>
              </w:rPr>
            </w:pPr>
            <w:r>
              <w:rPr>
                <w:rFonts w:hint="eastAsia" w:ascii="Times New Roman" w:hAnsi="Times New Roman"/>
                <w:color w:val="000000" w:themeColor="text1"/>
                <w:sz w:val="24"/>
                <w:szCs w:val="24"/>
                <w:highlight w:val="none"/>
                <w14:textFill>
                  <w14:solidFill>
                    <w14:schemeClr w14:val="tx1"/>
                  </w14:solidFill>
                </w14:textFill>
              </w:rPr>
              <w:t>中标（成交）通知书发出的形式</w:t>
            </w:r>
          </w:p>
        </w:tc>
        <w:tc>
          <w:tcPr>
            <w:tcW w:w="6904" w:type="dxa"/>
            <w:noWrap w:val="0"/>
            <w:vAlign w:val="center"/>
          </w:tcPr>
          <w:p w14:paraId="31477433">
            <w:pPr>
              <w:pageBreakBefore w:val="0"/>
              <w:kinsoku/>
              <w:wordWrap/>
              <w:overflowPunct/>
              <w:autoSpaceDE/>
              <w:autoSpaceDN/>
              <w:bidi w:val="0"/>
              <w:snapToGrid w:val="0"/>
              <w:spacing w:line="420" w:lineRule="exact"/>
              <w:rPr>
                <w:rFonts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sym w:font="Wingdings 2" w:char="0052"/>
            </w:r>
            <w:r>
              <w:rPr>
                <w:rFonts w:hint="eastAsia" w:ascii="宋体" w:hAnsi="宋体"/>
                <w:bCs/>
                <w:color w:val="000000" w:themeColor="text1"/>
                <w:sz w:val="24"/>
                <w:szCs w:val="24"/>
                <w:highlight w:val="none"/>
                <w14:textFill>
                  <w14:solidFill>
                    <w14:schemeClr w14:val="tx1"/>
                  </w14:solidFill>
                </w14:textFill>
              </w:rPr>
              <w:t xml:space="preserve">纸质  </w:t>
            </w:r>
            <w:r>
              <w:rPr>
                <w:rFonts w:hint="eastAsia" w:ascii="宋体" w:hAnsi="宋体"/>
                <w:bCs/>
                <w:color w:val="000000" w:themeColor="text1"/>
                <w:sz w:val="24"/>
                <w:szCs w:val="24"/>
                <w:highlight w:val="none"/>
                <w14:textFill>
                  <w14:solidFill>
                    <w14:schemeClr w14:val="tx1"/>
                  </w14:solidFill>
                </w14:textFill>
              </w:rPr>
              <w:sym w:font="Wingdings 2" w:char="00A3"/>
            </w:r>
            <w:r>
              <w:rPr>
                <w:rFonts w:hint="eastAsia" w:ascii="宋体" w:hAnsi="宋体"/>
                <w:bCs/>
                <w:color w:val="000000" w:themeColor="text1"/>
                <w:sz w:val="24"/>
                <w:szCs w:val="24"/>
                <w:highlight w:val="none"/>
                <w14:textFill>
                  <w14:solidFill>
                    <w14:schemeClr w14:val="tx1"/>
                  </w14:solidFill>
                </w14:textFill>
              </w:rPr>
              <w:t xml:space="preserve">数据电文  </w:t>
            </w:r>
          </w:p>
          <w:p w14:paraId="26DD5BC0">
            <w:pPr>
              <w:pStyle w:val="48"/>
              <w:pageBreakBefore w:val="0"/>
              <w:pBdr>
                <w:bottom w:val="none" w:color="auto" w:sz="0" w:space="0"/>
              </w:pBdr>
              <w:tabs>
                <w:tab w:val="clear" w:pos="4153"/>
                <w:tab w:val="clear" w:pos="8306"/>
              </w:tabs>
              <w:kinsoku/>
              <w:wordWrap/>
              <w:overflowPunct/>
              <w:autoSpaceDE/>
              <w:autoSpaceDN/>
              <w:bidi w:val="0"/>
              <w:adjustRightInd/>
              <w:spacing w:line="420" w:lineRule="exact"/>
              <w:ind w:firstLine="480" w:firstLineChars="200"/>
              <w:jc w:val="left"/>
              <w:textAlignment w:val="auto"/>
              <w:rPr>
                <w:rFonts w:hint="eastAsia" w:ascii="宋体" w:hAnsi="宋体"/>
                <w:bCs/>
                <w:color w:val="000000" w:themeColor="text1"/>
                <w:kern w:val="2"/>
                <w:sz w:val="24"/>
                <w:szCs w:val="24"/>
                <w:highlight w:val="none"/>
                <w14:textFill>
                  <w14:solidFill>
                    <w14:schemeClr w14:val="tx1"/>
                  </w14:solidFill>
                </w14:textFill>
              </w:rPr>
            </w:pPr>
            <w:r>
              <w:rPr>
                <w:rFonts w:hint="eastAsia" w:ascii="Times New Roman" w:hAnsi="Times New Roman"/>
                <w:color w:val="000000" w:themeColor="text1"/>
                <w:sz w:val="24"/>
                <w:szCs w:val="24"/>
                <w:highlight w:val="none"/>
                <w14:textFill>
                  <w14:solidFill>
                    <w14:schemeClr w14:val="tx1"/>
                  </w14:solidFill>
                </w14:textFill>
              </w:rPr>
              <w:t>特别提醒：采购人确定成交人后，采购人向成交人发出成交通知书，成交通知书发出即视为送达。</w:t>
            </w:r>
          </w:p>
        </w:tc>
      </w:tr>
    </w:tbl>
    <w:p w14:paraId="49557BC7">
      <w:pPr>
        <w:pStyle w:val="3"/>
        <w:spacing w:before="0" w:after="0" w:line="500" w:lineRule="exact"/>
        <w:jc w:val="center"/>
        <w:rPr>
          <w:rFonts w:ascii="宋体" w:hAnsi="宋体" w:eastAsia="宋体" w:cs="宋体"/>
          <w:bCs/>
          <w:color w:val="000000" w:themeColor="text1"/>
          <w:sz w:val="24"/>
          <w:szCs w:val="24"/>
          <w:highlight w:val="none"/>
          <w14:textFill>
            <w14:solidFill>
              <w14:schemeClr w14:val="tx1"/>
            </w14:solidFill>
          </w14:textFill>
        </w:rPr>
      </w:pPr>
      <w:bookmarkStart w:id="46" w:name="_Toc426"/>
      <w:bookmarkStart w:id="47" w:name="_Toc32636"/>
      <w:r>
        <w:rPr>
          <w:rFonts w:hint="eastAsia" w:ascii="宋体" w:hAnsi="宋体" w:eastAsia="宋体" w:cs="宋体"/>
          <w:bCs/>
          <w:color w:val="000000" w:themeColor="text1"/>
          <w:sz w:val="24"/>
          <w:szCs w:val="24"/>
          <w:highlight w:val="none"/>
          <w14:textFill>
            <w14:solidFill>
              <w14:schemeClr w14:val="tx1"/>
            </w14:solidFill>
          </w14:textFill>
        </w:rPr>
        <w:t>（二）供应商资格</w:t>
      </w:r>
      <w:bookmarkEnd w:id="46"/>
      <w:bookmarkEnd w:id="47"/>
    </w:p>
    <w:bookmarkEnd w:id="43"/>
    <w:p w14:paraId="0D047323">
      <w:pPr>
        <w:pStyle w:val="18"/>
        <w:widowControl/>
        <w:shd w:val="clear" w:color="auto" w:fill="FFFFFF"/>
        <w:spacing w:line="500" w:lineRule="exact"/>
        <w:ind w:firstLine="480" w:firstLineChars="200"/>
        <w:rPr>
          <w:rFonts w:ascii="宋体" w:hAnsi="宋体" w:cs="宋体"/>
          <w:color w:val="000000" w:themeColor="text1"/>
          <w:szCs w:val="24"/>
          <w:highlight w:val="none"/>
          <w:lang w:val="zh-CN"/>
          <w14:textFill>
            <w14:solidFill>
              <w14:schemeClr w14:val="tx1"/>
            </w14:solidFill>
          </w14:textFill>
        </w:rPr>
      </w:pPr>
      <w:bookmarkStart w:id="48" w:name="_Toc438648662"/>
      <w:bookmarkStart w:id="49" w:name="_Toc363199266"/>
      <w:bookmarkStart w:id="50" w:name="_Toc216158625"/>
      <w:r>
        <w:rPr>
          <w:rFonts w:hint="eastAsia" w:ascii="宋体" w:hAnsi="宋体" w:cs="宋体"/>
          <w:color w:val="000000" w:themeColor="text1"/>
          <w:szCs w:val="24"/>
          <w:highlight w:val="none"/>
          <w:lang w:val="zh-CN"/>
          <w14:textFill>
            <w14:solidFill>
              <w14:schemeClr w14:val="tx1"/>
            </w14:solidFill>
          </w14:textFill>
        </w:rPr>
        <w:t>见本项目询价公告</w:t>
      </w:r>
    </w:p>
    <w:p w14:paraId="01C1FDA0">
      <w:pPr>
        <w:pStyle w:val="3"/>
        <w:spacing w:before="0" w:after="0" w:line="500" w:lineRule="exact"/>
        <w:jc w:val="center"/>
        <w:rPr>
          <w:rFonts w:ascii="宋体" w:hAnsi="宋体" w:eastAsia="宋体" w:cs="宋体"/>
          <w:bCs/>
          <w:color w:val="000000" w:themeColor="text1"/>
          <w:sz w:val="24"/>
          <w:szCs w:val="24"/>
          <w:highlight w:val="none"/>
          <w14:textFill>
            <w14:solidFill>
              <w14:schemeClr w14:val="tx1"/>
            </w14:solidFill>
          </w14:textFill>
        </w:rPr>
      </w:pPr>
      <w:bookmarkStart w:id="51" w:name="_Toc18695"/>
      <w:bookmarkStart w:id="52" w:name="_Toc26963"/>
      <w:r>
        <w:rPr>
          <w:rFonts w:hint="eastAsia" w:ascii="宋体" w:hAnsi="宋体" w:eastAsia="宋体" w:cs="宋体"/>
          <w:bCs/>
          <w:color w:val="000000" w:themeColor="text1"/>
          <w:sz w:val="24"/>
          <w:szCs w:val="24"/>
          <w:highlight w:val="none"/>
          <w14:textFill>
            <w14:solidFill>
              <w14:schemeClr w14:val="tx1"/>
            </w14:solidFill>
          </w14:textFill>
        </w:rPr>
        <w:t>（三）供应商必须提交的响应文件内容</w:t>
      </w:r>
      <w:bookmarkEnd w:id="48"/>
      <w:bookmarkEnd w:id="49"/>
      <w:bookmarkEnd w:id="50"/>
      <w:bookmarkEnd w:id="51"/>
      <w:bookmarkEnd w:id="52"/>
    </w:p>
    <w:bookmarkEnd w:id="44"/>
    <w:bookmarkEnd w:id="45"/>
    <w:p w14:paraId="41368C97">
      <w:pPr>
        <w:tabs>
          <w:tab w:val="left" w:pos="900"/>
        </w:tabs>
        <w:spacing w:line="520" w:lineRule="exact"/>
        <w:ind w:firstLine="480" w:firstLineChars="200"/>
        <w:jc w:val="left"/>
        <w:rPr>
          <w:rFonts w:hint="default" w:ascii="宋体" w:hAnsi="宋体" w:eastAsia="宋体" w:cs="Arial"/>
          <w:color w:val="000000" w:themeColor="text1"/>
          <w:sz w:val="24"/>
          <w:szCs w:val="24"/>
          <w:highlight w:val="none"/>
          <w:lang w:val="en-US" w:eastAsia="zh-CN"/>
          <w14:textFill>
            <w14:solidFill>
              <w14:schemeClr w14:val="tx1"/>
            </w14:solidFill>
          </w14:textFill>
        </w:rPr>
      </w:pPr>
      <w:bookmarkStart w:id="53" w:name="_Toc3981"/>
      <w:bookmarkStart w:id="54" w:name="_Toc6414"/>
      <w:bookmarkStart w:id="55" w:name="_Toc23838"/>
      <w:r>
        <w:rPr>
          <w:rFonts w:hint="eastAsia" w:ascii="宋体" w:hAnsi="宋体" w:cs="Arial"/>
          <w:color w:val="000000" w:themeColor="text1"/>
          <w:sz w:val="24"/>
          <w:szCs w:val="24"/>
          <w:highlight w:val="none"/>
          <w:lang w:val="en-US" w:eastAsia="zh-CN"/>
          <w14:textFill>
            <w14:solidFill>
              <w14:schemeClr w14:val="tx1"/>
            </w14:solidFill>
          </w14:textFill>
        </w:rPr>
        <w:t>详见响应文件格式。</w:t>
      </w:r>
    </w:p>
    <w:p w14:paraId="2C13505A">
      <w:pPr>
        <w:pStyle w:val="3"/>
        <w:spacing w:before="120" w:beforeLines="50" w:after="120" w:afterLines="50" w:line="520" w:lineRule="exact"/>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（四）</w:t>
      </w:r>
      <w:bookmarkEnd w:id="53"/>
      <w:bookmarkEnd w:id="54"/>
      <w:bookmarkEnd w:id="55"/>
      <w:r>
        <w:rPr>
          <w:rFonts w:hint="eastAsia" w:ascii="宋体" w:hAnsi="宋体" w:eastAsia="宋体" w:cs="宋体"/>
          <w:color w:val="000000" w:themeColor="text1"/>
          <w:sz w:val="24"/>
          <w:szCs w:val="24"/>
          <w:highlight w:val="none"/>
          <w14:textFill>
            <w14:solidFill>
              <w14:schemeClr w14:val="tx1"/>
            </w14:solidFill>
          </w14:textFill>
        </w:rPr>
        <w:t>响应文件的</w:t>
      </w:r>
      <w:r>
        <w:rPr>
          <w:rFonts w:hint="eastAsia" w:ascii="宋体" w:hAnsi="宋体" w:eastAsia="宋体" w:cs="宋体"/>
          <w:color w:val="000000" w:themeColor="text1"/>
          <w:sz w:val="24"/>
          <w:szCs w:val="24"/>
          <w:highlight w:val="none"/>
          <w:lang w:val="en-US" w:eastAsia="zh-CN"/>
          <w14:textFill>
            <w14:solidFill>
              <w14:schemeClr w14:val="tx1"/>
            </w14:solidFill>
          </w14:textFill>
        </w:rPr>
        <w:t>递交及份数要求</w:t>
      </w:r>
    </w:p>
    <w:p w14:paraId="21ADB84B">
      <w:pPr>
        <w:pStyle w:val="3"/>
        <w:spacing w:before="0" w:after="0" w:line="520" w:lineRule="exact"/>
        <w:ind w:firstLine="482" w:firstLineChars="200"/>
        <w:rPr>
          <w:rFonts w:hint="default" w:ascii="宋体" w:hAnsi="宋体" w:eastAsia="宋体" w:cs="宋体"/>
          <w:color w:val="000000" w:themeColor="text1"/>
          <w:sz w:val="24"/>
          <w:szCs w:val="24"/>
          <w:highlight w:val="none"/>
          <w:lang w:val="en-US" w:eastAsia="zh-CN"/>
          <w14:textFill>
            <w14:solidFill>
              <w14:schemeClr w14:val="tx1"/>
            </w14:solidFill>
          </w14:textFill>
        </w:rPr>
      </w:pPr>
      <w:bookmarkStart w:id="56" w:name="_Toc16381"/>
      <w:bookmarkStart w:id="57" w:name="_Toc16946"/>
      <w:bookmarkStart w:id="58" w:name="_Toc21368"/>
      <w:bookmarkStart w:id="59" w:name="_Toc636"/>
      <w:bookmarkStart w:id="60" w:name="_Toc31784"/>
      <w:bookmarkStart w:id="61" w:name="_Toc31330"/>
      <w:r>
        <w:rPr>
          <w:rFonts w:hint="eastAsia" w:ascii="宋体" w:hAnsi="宋体" w:eastAsia="宋体" w:cs="宋体"/>
          <w:color w:val="000000" w:themeColor="text1"/>
          <w:sz w:val="24"/>
          <w:szCs w:val="24"/>
          <w:highlight w:val="none"/>
          <w14:textFill>
            <w14:solidFill>
              <w14:schemeClr w14:val="tx1"/>
            </w14:solidFill>
          </w14:textFill>
        </w:rPr>
        <w:t>1、响应文件的</w:t>
      </w:r>
      <w:bookmarkEnd w:id="56"/>
      <w:bookmarkEnd w:id="57"/>
      <w:bookmarkEnd w:id="58"/>
      <w:r>
        <w:rPr>
          <w:rFonts w:hint="eastAsia" w:ascii="宋体" w:hAnsi="宋体" w:eastAsia="宋体" w:cs="宋体"/>
          <w:color w:val="000000" w:themeColor="text1"/>
          <w:sz w:val="24"/>
          <w:szCs w:val="24"/>
          <w:highlight w:val="none"/>
          <w:lang w:val="en-US" w:eastAsia="zh-CN"/>
          <w14:textFill>
            <w14:solidFill>
              <w14:schemeClr w14:val="tx1"/>
            </w14:solidFill>
          </w14:textFill>
        </w:rPr>
        <w:t>递交及份数要求</w:t>
      </w:r>
    </w:p>
    <w:p w14:paraId="49C4CF89">
      <w:pPr>
        <w:pStyle w:val="3"/>
        <w:spacing w:before="0" w:after="0" w:line="520" w:lineRule="exact"/>
        <w:ind w:firstLine="480" w:firstLineChars="200"/>
        <w:rPr>
          <w:rFonts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现场递交纸质响应文件，逾期未在截止时间前送达指定地点，响应文件不予接收。</w:t>
      </w:r>
    </w:p>
    <w:p w14:paraId="1F38098E">
      <w:pPr>
        <w:pStyle w:val="3"/>
        <w:spacing w:before="0" w:after="0" w:line="520" w:lineRule="exact"/>
        <w:ind w:firstLine="482" w:firstLineChars="200"/>
        <w:rPr>
          <w:rFonts w:ascii="宋体" w:hAnsi="宋体" w:eastAsia="宋体" w:cs="宋体"/>
          <w:color w:val="000000" w:themeColor="text1"/>
          <w:sz w:val="24"/>
          <w:szCs w:val="24"/>
          <w:highlight w:val="none"/>
          <w14:textFill>
            <w14:solidFill>
              <w14:schemeClr w14:val="tx1"/>
            </w14:solidFill>
          </w14:textFill>
        </w:rPr>
      </w:pPr>
      <w:bookmarkStart w:id="62" w:name="_Toc7230"/>
      <w:bookmarkStart w:id="63" w:name="_Toc27404"/>
      <w:bookmarkStart w:id="64" w:name="_Toc2453"/>
      <w:r>
        <w:rPr>
          <w:rFonts w:hint="eastAsia" w:ascii="宋体" w:hAnsi="宋体" w:eastAsia="宋体" w:cs="宋体"/>
          <w:color w:val="000000" w:themeColor="text1"/>
          <w:sz w:val="24"/>
          <w:szCs w:val="24"/>
          <w:highlight w:val="none"/>
          <w14:textFill>
            <w14:solidFill>
              <w14:schemeClr w14:val="tx1"/>
            </w14:solidFill>
          </w14:textFill>
        </w:rPr>
        <w:t>2、</w:t>
      </w:r>
      <w:bookmarkEnd w:id="62"/>
      <w:bookmarkEnd w:id="63"/>
      <w:bookmarkEnd w:id="64"/>
      <w:r>
        <w:rPr>
          <w:rFonts w:hint="eastAsia" w:ascii="宋体" w:hAnsi="宋体" w:eastAsia="宋体" w:cs="宋体"/>
          <w:color w:val="000000" w:themeColor="text1"/>
          <w:sz w:val="24"/>
          <w:szCs w:val="24"/>
          <w:highlight w:val="none"/>
          <w14:textFill>
            <w14:solidFill>
              <w14:schemeClr w14:val="tx1"/>
            </w14:solidFill>
          </w14:textFill>
        </w:rPr>
        <w:t>响应文件份数及要求</w:t>
      </w:r>
    </w:p>
    <w:p w14:paraId="10D8113D">
      <w:pPr>
        <w:pStyle w:val="3"/>
        <w:spacing w:before="0" w:after="0" w:line="520" w:lineRule="exact"/>
        <w:ind w:firstLine="480" w:firstLineChars="200"/>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一式三份，正本一份，副本二份，标书封面注明“正本”、“副本”字</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color w:val="000000" w:themeColor="text1"/>
          <w:sz w:val="24"/>
          <w:szCs w:val="24"/>
          <w:highlight w:val="none"/>
          <w14:textFill>
            <w14:solidFill>
              <w14:schemeClr w14:val="tx1"/>
            </w14:solidFill>
          </w14:textFill>
        </w:rPr>
        <w:t>供应商的响应文件需胶装成册，否则响应文效。</w:t>
      </w:r>
    </w:p>
    <w:p w14:paraId="7E22E192">
      <w:pPr>
        <w:pStyle w:val="3"/>
        <w:spacing w:before="0" w:after="0" w:line="500" w:lineRule="exact"/>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（五）评审及异常情况处理</w:t>
      </w:r>
      <w:bookmarkEnd w:id="59"/>
      <w:bookmarkEnd w:id="60"/>
      <w:bookmarkEnd w:id="61"/>
    </w:p>
    <w:p w14:paraId="58002699">
      <w:pPr>
        <w:spacing w:line="500" w:lineRule="exact"/>
        <w:ind w:firstLine="480" w:firstLineChars="200"/>
        <w:rPr>
          <w:rFonts w:ascii="宋体" w:cs="宋体"/>
          <w:color w:val="000000" w:themeColor="text1"/>
          <w:sz w:val="24"/>
          <w:szCs w:val="24"/>
          <w:highlight w:val="none"/>
          <w14:textFill>
            <w14:solidFill>
              <w14:schemeClr w14:val="tx1"/>
            </w14:solidFill>
          </w14:textFill>
        </w:rPr>
      </w:pPr>
      <w:bookmarkStart w:id="65" w:name="_Toc28519"/>
      <w:bookmarkStart w:id="66" w:name="_Toc18602"/>
      <w:bookmarkStart w:id="67" w:name="_Toc21223"/>
      <w:bookmarkStart w:id="68" w:name="_Toc5003"/>
      <w:r>
        <w:rPr>
          <w:rFonts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14:textFill>
            <w14:solidFill>
              <w14:schemeClr w14:val="tx1"/>
            </w14:solidFill>
          </w14:textFill>
        </w:rPr>
        <w:t>、本次询价活动将</w:t>
      </w:r>
      <w:r>
        <w:rPr>
          <w:rFonts w:hint="eastAsia" w:ascii="宋体" w:hAnsi="宋体" w:cs="宋体"/>
          <w:bCs/>
          <w:color w:val="000000" w:themeColor="text1"/>
          <w:sz w:val="24"/>
          <w:szCs w:val="24"/>
          <w:highlight w:val="none"/>
          <w14:textFill>
            <w14:solidFill>
              <w14:schemeClr w14:val="tx1"/>
            </w14:solidFill>
          </w14:textFill>
        </w:rPr>
        <w:t>采用最低评标价法评审</w:t>
      </w:r>
      <w:r>
        <w:rPr>
          <w:rFonts w:hint="eastAsia" w:ascii="宋体" w:hAnsi="宋体" w:cs="宋体"/>
          <w:color w:val="000000" w:themeColor="text1"/>
          <w:sz w:val="24"/>
          <w:szCs w:val="24"/>
          <w:highlight w:val="none"/>
          <w14:textFill>
            <w14:solidFill>
              <w14:schemeClr w14:val="tx1"/>
            </w14:solidFill>
          </w14:textFill>
        </w:rPr>
        <w:t>。</w:t>
      </w:r>
    </w:p>
    <w:p w14:paraId="0FF67B92">
      <w:pPr>
        <w:spacing w:line="500" w:lineRule="exact"/>
        <w:ind w:firstLine="480" w:firstLineChars="200"/>
        <w:rPr>
          <w:rFonts w:asci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最低评标价法：以价格为主要因素确定成交候选供应商，即在全部满足询价文件实质性要求（包含资格条件、技术指标及规格、</w:t>
      </w:r>
      <w:r>
        <w:rPr>
          <w:rFonts w:hint="eastAsia" w:ascii="宋体" w:hAnsi="宋体" w:cs="宋体"/>
          <w:color w:val="000000" w:themeColor="text1"/>
          <w:sz w:val="24"/>
          <w:szCs w:val="24"/>
          <w:highlight w:val="none"/>
          <w:lang w:val="en-US" w:eastAsia="zh-CN"/>
          <w14:textFill>
            <w14:solidFill>
              <w14:schemeClr w14:val="tx1"/>
            </w14:solidFill>
          </w14:textFill>
        </w:rPr>
        <w:t>服务</w:t>
      </w:r>
      <w:r>
        <w:rPr>
          <w:rFonts w:hint="eastAsia" w:ascii="宋体" w:hAnsi="宋体" w:cs="宋体"/>
          <w:color w:val="000000" w:themeColor="text1"/>
          <w:sz w:val="24"/>
          <w:szCs w:val="24"/>
          <w:highlight w:val="none"/>
          <w14:textFill>
            <w14:solidFill>
              <w14:schemeClr w14:val="tx1"/>
            </w14:solidFill>
          </w14:textFill>
        </w:rPr>
        <w:t>期以及询价过程中对以上内容的补充和修改等）前提下，根据各家报价由低到高排出成交候选供应商。</w:t>
      </w:r>
    </w:p>
    <w:p w14:paraId="4E97BE6E">
      <w:pPr>
        <w:spacing w:line="500" w:lineRule="exact"/>
        <w:ind w:firstLine="480" w:firstLineChars="200"/>
        <w:rPr>
          <w:rFonts w:asci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若出现报价相同的情况，</w:t>
      </w:r>
      <w:r>
        <w:rPr>
          <w:rFonts w:hint="eastAsia" w:ascii="宋体" w:hAnsi="宋体" w:cs="宋体"/>
          <w:color w:val="000000" w:themeColor="text1"/>
          <w:sz w:val="24"/>
          <w:szCs w:val="24"/>
          <w:highlight w:val="none"/>
          <w14:textFill>
            <w14:solidFill>
              <w14:schemeClr w14:val="tx1"/>
            </w14:solidFill>
          </w14:textFill>
        </w:rPr>
        <w:t>则采取询价小组抽签方式确定成交单位。</w:t>
      </w:r>
    </w:p>
    <w:p w14:paraId="628443D6">
      <w:pPr>
        <w:spacing w:line="500" w:lineRule="exact"/>
        <w:ind w:firstLine="480" w:firstLineChars="200"/>
        <w:rPr>
          <w:rFonts w:asci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、在询价过程中，出现下列情形之一的，应予废标：</w:t>
      </w:r>
    </w:p>
    <w:p w14:paraId="35C71DBE">
      <w:pPr>
        <w:spacing w:line="500" w:lineRule="exact"/>
        <w:ind w:firstLine="480" w:firstLineChars="200"/>
        <w:rPr>
          <w:rFonts w:ascii="宋体" w:hAnsi="宋体" w:cs="宋体"/>
          <w:color w:val="000000" w:themeColor="text1"/>
          <w:sz w:val="24"/>
          <w:szCs w:val="32"/>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（1）符合专业条件的供应商或者对采购文件作实质性响应的供应商不足三家的；</w:t>
      </w:r>
    </w:p>
    <w:p w14:paraId="35C02B87">
      <w:pPr>
        <w:spacing w:line="500" w:lineRule="exact"/>
        <w:ind w:firstLine="480" w:firstLineChars="200"/>
        <w:rPr>
          <w:rFonts w:asci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（2）出现影响采购公正的违法、违规行为的；</w:t>
      </w:r>
    </w:p>
    <w:p w14:paraId="166B84F5">
      <w:pPr>
        <w:spacing w:line="500" w:lineRule="exact"/>
        <w:ind w:firstLine="480" w:firstLineChars="200"/>
        <w:rPr>
          <w:rFonts w:asci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（3）供应商的报价均超过预算金额，采购人不能支付的；</w:t>
      </w:r>
    </w:p>
    <w:p w14:paraId="34805A58">
      <w:pPr>
        <w:spacing w:line="500" w:lineRule="exact"/>
        <w:ind w:firstLine="480" w:firstLineChars="200"/>
        <w:rPr>
          <w:rFonts w:asci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（4）因重大变故，采购任务取消的；</w:t>
      </w:r>
    </w:p>
    <w:p w14:paraId="4FE3F767">
      <w:pPr>
        <w:spacing w:line="500" w:lineRule="exact"/>
        <w:ind w:firstLine="480" w:firstLineChars="200"/>
        <w:rPr>
          <w:rFonts w:ascii="宋体" w:cs="宋体"/>
          <w:bCs/>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（5）其他经询价小组一致认定应予废标情形的。</w:t>
      </w:r>
    </w:p>
    <w:bookmarkEnd w:id="65"/>
    <w:p w14:paraId="1789B828">
      <w:pPr>
        <w:pStyle w:val="3"/>
        <w:spacing w:before="0" w:after="0" w:line="500" w:lineRule="exact"/>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（六）报价响应及答疑</w:t>
      </w:r>
      <w:bookmarkEnd w:id="66"/>
      <w:bookmarkEnd w:id="67"/>
      <w:bookmarkEnd w:id="68"/>
    </w:p>
    <w:p w14:paraId="0B0F6E34">
      <w:pPr>
        <w:spacing w:line="50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1、响应报价应含有所投服务各环节所发生的一切费用。</w:t>
      </w:r>
      <w:r>
        <w:rPr>
          <w:rFonts w:hint="eastAsia" w:ascii="宋体" w:hAnsi="宋体"/>
          <w:color w:val="000000" w:themeColor="text1"/>
          <w:sz w:val="24"/>
          <w:szCs w:val="24"/>
          <w:highlight w:val="none"/>
          <w:lang w:eastAsia="zh-CN"/>
          <w14:textFill>
            <w14:solidFill>
              <w14:schemeClr w14:val="tx1"/>
            </w14:solidFill>
          </w14:textFill>
        </w:rPr>
        <w:t>供应商</w:t>
      </w:r>
      <w:r>
        <w:rPr>
          <w:rFonts w:hint="eastAsia" w:ascii="宋体" w:hAnsi="宋体"/>
          <w:color w:val="000000" w:themeColor="text1"/>
          <w:sz w:val="24"/>
          <w:szCs w:val="24"/>
          <w:highlight w:val="none"/>
          <w14:textFill>
            <w14:solidFill>
              <w14:schemeClr w14:val="tx1"/>
            </w14:solidFill>
          </w14:textFill>
        </w:rPr>
        <w:t>应充分了解本项目的总体情况以及影响投标报价的其他要素，响应报价为供应商在响应文件中提出的各项支付金额的总和。</w:t>
      </w:r>
    </w:p>
    <w:p w14:paraId="2B2DC4B9">
      <w:pPr>
        <w:spacing w:line="500" w:lineRule="exact"/>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2</w:t>
      </w:r>
      <w:r>
        <w:rPr>
          <w:rFonts w:hint="eastAsia" w:ascii="宋体" w:hAnsi="宋体"/>
          <w:color w:val="000000" w:themeColor="text1"/>
          <w:sz w:val="24"/>
          <w:szCs w:val="24"/>
          <w:highlight w:val="none"/>
          <w14:textFill>
            <w14:solidFill>
              <w14:schemeClr w14:val="tx1"/>
            </w14:solidFill>
          </w14:textFill>
        </w:rPr>
        <w:t>、供应商应自行对施工现场和周围环境进行勘察，以获取编制响应文件和签署合同所需的资料。勘察现场所发生的费用由供应商自己承担。采购人向供应商提供的有关施工现场的资料和数据，是采购人现有的能使供应商利用的资料。采购人对供应商由此而做出的推论、理解和结论概不负责。供应商因自身原因未到施工现场实地踏勘的，成交后签订合同时和履约过程中，不得以不完全了解现场情况为由，提出任何形式的增加合同外造价或索赔的要求。</w:t>
      </w:r>
    </w:p>
    <w:p w14:paraId="30374178">
      <w:pPr>
        <w:spacing w:line="5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3</w:t>
      </w:r>
      <w:r>
        <w:rPr>
          <w:rFonts w:hint="eastAsia" w:ascii="宋体" w:hAnsi="宋体"/>
          <w:color w:val="000000" w:themeColor="text1"/>
          <w:sz w:val="24"/>
          <w:szCs w:val="24"/>
          <w:highlight w:val="none"/>
          <w14:textFill>
            <w14:solidFill>
              <w14:schemeClr w14:val="tx1"/>
            </w14:solidFill>
          </w14:textFill>
        </w:rPr>
        <w:t>、供应商如果对询价文件的其他任何内容有相关疑问，供应商可通过纸质方式递交或邮箱方式发至3678713133@qq.com并联系代理机构是否收到。采购人（采购代理机构）以纸质文件回复或邮箱方式回复，供应商及时查看回复内容。</w:t>
      </w:r>
    </w:p>
    <w:p w14:paraId="0FE05B07">
      <w:pPr>
        <w:numPr>
          <w:ilvl w:val="0"/>
          <w:numId w:val="0"/>
        </w:numPr>
        <w:spacing w:line="500" w:lineRule="exact"/>
        <w:ind w:firstLine="480" w:firstLineChars="20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4、</w:t>
      </w:r>
      <w:r>
        <w:rPr>
          <w:rFonts w:hint="eastAsia" w:ascii="宋体" w:hAnsi="宋体"/>
          <w:color w:val="000000" w:themeColor="text1"/>
          <w:sz w:val="24"/>
          <w:szCs w:val="24"/>
          <w:highlight w:val="none"/>
          <w14:textFill>
            <w14:solidFill>
              <w14:schemeClr w14:val="tx1"/>
            </w14:solidFill>
          </w14:textFill>
        </w:rPr>
        <w:t>供应商应确保其所提供的响应资料的真实性、有效性及合法性，否则，由此引起的任何责任由其自行承担。</w:t>
      </w:r>
    </w:p>
    <w:p w14:paraId="3A40B06E">
      <w:pPr>
        <w:pStyle w:val="3"/>
        <w:spacing w:before="0" w:after="0" w:line="500" w:lineRule="exact"/>
        <w:jc w:val="center"/>
        <w:rPr>
          <w:rFonts w:ascii="宋体" w:hAnsi="宋体" w:eastAsia="宋体" w:cs="宋体"/>
          <w:color w:val="000000" w:themeColor="text1"/>
          <w:sz w:val="24"/>
          <w:szCs w:val="24"/>
          <w:highlight w:val="none"/>
          <w14:textFill>
            <w14:solidFill>
              <w14:schemeClr w14:val="tx1"/>
            </w14:solidFill>
          </w14:textFill>
        </w:rPr>
      </w:pPr>
      <w:bookmarkStart w:id="69" w:name="_Toc23466"/>
      <w:bookmarkStart w:id="70" w:name="_Toc16791"/>
      <w:bookmarkStart w:id="71" w:name="_Toc6858"/>
      <w:r>
        <w:rPr>
          <w:rFonts w:hint="eastAsia" w:ascii="宋体" w:hAnsi="宋体" w:eastAsia="宋体" w:cs="宋体"/>
          <w:color w:val="000000" w:themeColor="text1"/>
          <w:sz w:val="24"/>
          <w:szCs w:val="24"/>
          <w:highlight w:val="none"/>
          <w14:textFill>
            <w14:solidFill>
              <w14:schemeClr w14:val="tx1"/>
            </w14:solidFill>
          </w14:textFill>
        </w:rPr>
        <w:t>（七）合同的签订</w:t>
      </w:r>
      <w:bookmarkEnd w:id="69"/>
      <w:bookmarkEnd w:id="70"/>
      <w:bookmarkEnd w:id="71"/>
    </w:p>
    <w:p w14:paraId="63D0A9FD">
      <w:pPr>
        <w:spacing w:line="500" w:lineRule="exact"/>
        <w:ind w:firstLine="480" w:firstLineChars="200"/>
        <w:jc w:val="left"/>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1、采购人应尽量缩短采购合同签订时间，不得晚于中标（成交）通知书发放之日起 7 个工作日。无正当理由不得拒绝或者拖延签订合同，因供应商自身原因导致无法及时签订的除外。采购文件、成交供应商的响应文件及澄清文件等，均作</w:t>
      </w:r>
      <w:r>
        <w:rPr>
          <w:rFonts w:hint="eastAsia" w:ascii="宋体" w:hAnsi="宋体" w:eastAsia="宋体" w:cs="Arial"/>
          <w:color w:val="000000" w:themeColor="text1"/>
          <w:sz w:val="24"/>
          <w:szCs w:val="24"/>
          <w:highlight w:val="none"/>
          <w14:textFill>
            <w14:solidFill>
              <w14:schemeClr w14:val="tx1"/>
            </w14:solidFill>
          </w14:textFill>
        </w:rPr>
        <w:t>为合同的附件。</w:t>
      </w:r>
    </w:p>
    <w:p w14:paraId="5D18FB7E">
      <w:pPr>
        <w:spacing w:line="500" w:lineRule="exact"/>
        <w:ind w:firstLine="480" w:firstLineChars="200"/>
        <w:jc w:val="left"/>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lang w:val="en-US" w:eastAsia="zh-CN"/>
          <w14:textFill>
            <w14:solidFill>
              <w14:schemeClr w14:val="tx1"/>
            </w14:solidFill>
          </w14:textFill>
        </w:rPr>
        <w:t>2</w:t>
      </w:r>
      <w:r>
        <w:rPr>
          <w:rFonts w:hint="eastAsia" w:ascii="宋体" w:hAnsi="宋体" w:eastAsia="宋体" w:cs="Arial"/>
          <w:color w:val="000000" w:themeColor="text1"/>
          <w:sz w:val="24"/>
          <w:szCs w:val="24"/>
          <w:highlight w:val="none"/>
          <w14:textFill>
            <w14:solidFill>
              <w14:schemeClr w14:val="tx1"/>
            </w14:solidFill>
          </w14:textFill>
        </w:rPr>
        <w:t>、成交供应商因不可抗力或者自身原因不能在规定的时间内与采购人签订采购合同，采购人可以与排在成交供应商后第一位的候选供应商签订采购合同，以此类推或重新组织采购。</w:t>
      </w:r>
    </w:p>
    <w:p w14:paraId="0B0CC5E4">
      <w:pPr>
        <w:pStyle w:val="20"/>
        <w:spacing w:after="0" w:line="500" w:lineRule="exact"/>
        <w:ind w:firstLine="480" w:firstLineChars="20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、成交供应商无正当理由不与采购人订立合同的处罚依据：</w:t>
      </w:r>
    </w:p>
    <w:p w14:paraId="12EB0511">
      <w:pPr>
        <w:pStyle w:val="20"/>
        <w:spacing w:after="0" w:line="500" w:lineRule="exact"/>
        <w:ind w:firstLine="48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（1）《中华人民共和国政府采购法实施条例》</w:t>
      </w:r>
    </w:p>
    <w:p w14:paraId="3A52FE23">
      <w:pPr>
        <w:pStyle w:val="20"/>
        <w:spacing w:after="0" w:line="500" w:lineRule="exact"/>
        <w:ind w:firstLine="48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第七十二条 供应商有下列情形之一的，依照政府采购法第七十七条第一款的规定追究法律责任：……</w:t>
      </w:r>
    </w:p>
    <w:p w14:paraId="4EAE0225">
      <w:pPr>
        <w:pStyle w:val="20"/>
        <w:spacing w:after="0" w:line="500" w:lineRule="exact"/>
        <w:ind w:firstLine="48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（二）中标或者成交后无正当理由拒不与采购人签订政府采购合同；……</w:t>
      </w:r>
    </w:p>
    <w:p w14:paraId="012E26E4">
      <w:pPr>
        <w:pStyle w:val="20"/>
        <w:spacing w:after="0" w:line="500" w:lineRule="exact"/>
        <w:ind w:firstLine="48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（2）《中华人民共和国政府采购法》</w:t>
      </w:r>
    </w:p>
    <w:p w14:paraId="5E1685D9">
      <w:pPr>
        <w:pStyle w:val="20"/>
        <w:spacing w:after="0" w:line="500" w:lineRule="exact"/>
        <w:ind w:firstLine="48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第七十七条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1A792BCD">
      <w:pPr>
        <w:pStyle w:val="20"/>
        <w:spacing w:after="0" w:line="500" w:lineRule="exact"/>
        <w:ind w:firstLine="48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（3）《政府采购非招标采购方式管理办法》（财政部令第74号）</w:t>
      </w:r>
    </w:p>
    <w:p w14:paraId="0E2DE228">
      <w:pPr>
        <w:pStyle w:val="20"/>
        <w:spacing w:after="0" w:line="500" w:lineRule="exact"/>
        <w:ind w:firstLine="48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第五十四条 成交供应商有下列情形之一的，责令限期整改，情节严重的，列入不良行为记录名单，在1至3年内禁止参加政府采购活动，并予以通报：……</w:t>
      </w:r>
    </w:p>
    <w:p w14:paraId="7AB2EC06">
      <w:pPr>
        <w:pStyle w:val="20"/>
        <w:spacing w:after="0" w:line="500" w:lineRule="exact"/>
        <w:ind w:firstLine="48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（二）成交后无正当理由不与采购人签订合同的；……</w:t>
      </w:r>
    </w:p>
    <w:p w14:paraId="31E4CFF9">
      <w:pPr>
        <w:pStyle w:val="3"/>
        <w:spacing w:beforeLines="50" w:afterLines="50" w:line="560" w:lineRule="exact"/>
        <w:jc w:val="center"/>
        <w:rPr>
          <w:rFonts w:hint="eastAsia" w:ascii="宋体" w:hAnsi="宋体" w:eastAsia="宋体" w:cs="宋体"/>
          <w:color w:val="000000" w:themeColor="text1"/>
          <w:sz w:val="24"/>
          <w:szCs w:val="24"/>
          <w:highlight w:val="none"/>
          <w14:textFill>
            <w14:solidFill>
              <w14:schemeClr w14:val="tx1"/>
            </w14:solidFill>
          </w14:textFill>
        </w:rPr>
      </w:pPr>
      <w:bookmarkStart w:id="72" w:name="_Toc11391"/>
      <w:bookmarkStart w:id="73" w:name="_Toc3093"/>
      <w:bookmarkStart w:id="74" w:name="_Toc476"/>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八</w:t>
      </w:r>
      <w:r>
        <w:rPr>
          <w:rFonts w:hint="eastAsia" w:ascii="宋体" w:hAnsi="宋体" w:eastAsia="宋体" w:cs="宋体"/>
          <w:color w:val="000000" w:themeColor="text1"/>
          <w:sz w:val="24"/>
          <w:szCs w:val="24"/>
          <w:highlight w:val="none"/>
          <w14:textFill>
            <w14:solidFill>
              <w14:schemeClr w14:val="tx1"/>
            </w14:solidFill>
          </w14:textFill>
        </w:rPr>
        <w:t>）澄清及变更</w:t>
      </w:r>
      <w:bookmarkEnd w:id="72"/>
    </w:p>
    <w:p w14:paraId="7807F6FF">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询价</w:t>
      </w:r>
      <w:r>
        <w:rPr>
          <w:rFonts w:hint="eastAsia" w:ascii="宋体" w:hAnsi="宋体" w:eastAsia="宋体" w:cs="宋体"/>
          <w:color w:val="000000" w:themeColor="text1"/>
          <w:sz w:val="24"/>
          <w:szCs w:val="24"/>
          <w:highlight w:val="none"/>
          <w14:textFill>
            <w14:solidFill>
              <w14:schemeClr w14:val="tx1"/>
            </w14:solidFill>
          </w14:textFill>
        </w:rPr>
        <w:t>文件如有澄清及变更，将以网上公告形式发布，请供应商及时关注。</w:t>
      </w:r>
    </w:p>
    <w:bookmarkEnd w:id="73"/>
    <w:bookmarkEnd w:id="74"/>
    <w:p w14:paraId="4EBF35AA">
      <w:pPr>
        <w:pStyle w:val="3"/>
        <w:spacing w:before="0" w:after="0" w:line="500" w:lineRule="exact"/>
        <w:jc w:val="center"/>
        <w:rPr>
          <w:rFonts w:ascii="宋体" w:hAnsi="宋体" w:eastAsia="宋体" w:cs="宋体"/>
          <w:color w:val="000000" w:themeColor="text1"/>
          <w:sz w:val="24"/>
          <w:szCs w:val="24"/>
          <w:highlight w:val="none"/>
          <w14:textFill>
            <w14:solidFill>
              <w14:schemeClr w14:val="tx1"/>
            </w14:solidFill>
          </w14:textFill>
        </w:rPr>
      </w:pPr>
      <w:bookmarkStart w:id="75" w:name="_Toc31380"/>
      <w:bookmarkStart w:id="76" w:name="_Toc21742"/>
      <w:bookmarkStart w:id="77" w:name="_Toc32376"/>
      <w:bookmarkStart w:id="78" w:name="_Toc31034"/>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九</w:t>
      </w:r>
      <w:r>
        <w:rPr>
          <w:rFonts w:hint="eastAsia" w:ascii="宋体" w:hAnsi="宋体" w:eastAsia="宋体" w:cs="宋体"/>
          <w:color w:val="000000" w:themeColor="text1"/>
          <w:sz w:val="24"/>
          <w:szCs w:val="24"/>
          <w:highlight w:val="none"/>
          <w14:textFill>
            <w14:solidFill>
              <w14:schemeClr w14:val="tx1"/>
            </w14:solidFill>
          </w14:textFill>
        </w:rPr>
        <w:t>）质疑</w:t>
      </w:r>
      <w:bookmarkEnd w:id="75"/>
      <w:bookmarkEnd w:id="76"/>
      <w:bookmarkEnd w:id="77"/>
      <w:bookmarkEnd w:id="78"/>
    </w:p>
    <w:p w14:paraId="408B9E9E">
      <w:pPr>
        <w:spacing w:line="50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1、质疑人认为</w:t>
      </w:r>
      <w:r>
        <w:rPr>
          <w:rFonts w:hint="eastAsia" w:ascii="宋体" w:hAnsi="宋体"/>
          <w:bCs/>
          <w:color w:val="000000" w:themeColor="text1"/>
          <w:sz w:val="24"/>
          <w:highlight w:val="none"/>
          <w:lang w:val="en-US" w:eastAsia="zh-CN"/>
          <w14:textFill>
            <w14:solidFill>
              <w14:schemeClr w14:val="tx1"/>
            </w14:solidFill>
          </w14:textFill>
        </w:rPr>
        <w:t>成交</w:t>
      </w:r>
      <w:r>
        <w:rPr>
          <w:rFonts w:hint="eastAsia" w:ascii="宋体" w:hAnsi="宋体"/>
          <w:bCs/>
          <w:color w:val="000000" w:themeColor="text1"/>
          <w:sz w:val="24"/>
          <w:highlight w:val="none"/>
          <w14:textFill>
            <w14:solidFill>
              <w14:schemeClr w14:val="tx1"/>
            </w14:solidFill>
          </w14:textFill>
        </w:rPr>
        <w:t>结果使自己的权益受到损害的，可以向采购人及采购代理机构提出质疑。质疑实行实名制，应当有具体的事项及根据，不得进行虚假、恶意质疑，扰乱</w:t>
      </w:r>
      <w:r>
        <w:rPr>
          <w:rFonts w:hint="eastAsia" w:ascii="宋体" w:hAnsi="宋体"/>
          <w:bCs/>
          <w:color w:val="000000" w:themeColor="text1"/>
          <w:sz w:val="24"/>
          <w:highlight w:val="none"/>
          <w:lang w:val="en-US" w:eastAsia="zh-CN"/>
          <w14:textFill>
            <w14:solidFill>
              <w14:schemeClr w14:val="tx1"/>
            </w14:solidFill>
          </w14:textFill>
        </w:rPr>
        <w:t>采购</w:t>
      </w:r>
      <w:r>
        <w:rPr>
          <w:rFonts w:hint="eastAsia" w:ascii="宋体" w:hAnsi="宋体"/>
          <w:bCs/>
          <w:color w:val="000000" w:themeColor="text1"/>
          <w:sz w:val="24"/>
          <w:highlight w:val="none"/>
          <w14:textFill>
            <w14:solidFill>
              <w14:schemeClr w14:val="tx1"/>
            </w14:solidFill>
          </w14:textFill>
        </w:rPr>
        <w:t>活动的正常工作秩序。</w:t>
      </w:r>
    </w:p>
    <w:p w14:paraId="12F68804">
      <w:pPr>
        <w:spacing w:line="50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2、质疑应在规定时限内提出： </w:t>
      </w:r>
    </w:p>
    <w:p w14:paraId="7E552E4F">
      <w:pPr>
        <w:spacing w:line="50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对政府采购中标结果的质疑，应在</w:t>
      </w:r>
      <w:r>
        <w:rPr>
          <w:rFonts w:hint="eastAsia" w:ascii="宋体" w:hAnsi="宋体"/>
          <w:bCs/>
          <w:color w:val="000000" w:themeColor="text1"/>
          <w:sz w:val="24"/>
          <w:highlight w:val="none"/>
          <w:lang w:val="en-US" w:eastAsia="zh-CN"/>
          <w14:textFill>
            <w14:solidFill>
              <w14:schemeClr w14:val="tx1"/>
            </w14:solidFill>
          </w14:textFill>
        </w:rPr>
        <w:t>成交</w:t>
      </w:r>
      <w:r>
        <w:rPr>
          <w:rFonts w:hint="eastAsia" w:ascii="宋体" w:hAnsi="宋体"/>
          <w:bCs/>
          <w:color w:val="000000" w:themeColor="text1"/>
          <w:sz w:val="24"/>
          <w:highlight w:val="none"/>
          <w14:textFill>
            <w14:solidFill>
              <w14:schemeClr w14:val="tx1"/>
            </w14:solidFill>
          </w14:textFill>
        </w:rPr>
        <w:t>结果公布之日起七个工作日内提出。</w:t>
      </w:r>
    </w:p>
    <w:p w14:paraId="1FE89CF7">
      <w:pPr>
        <w:spacing w:line="50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3、质疑应以书面形式实名提出，书面质疑材料应当包括以下内容：</w:t>
      </w:r>
    </w:p>
    <w:p w14:paraId="032A56B7">
      <w:pPr>
        <w:widowControl/>
        <w:spacing w:line="500" w:lineRule="exact"/>
        <w:ind w:firstLine="480" w:firstLineChars="200"/>
        <w:jc w:val="lef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3.1质疑人的名称、地址、有效联系方式；</w:t>
      </w:r>
    </w:p>
    <w:p w14:paraId="6C8D3B27">
      <w:pPr>
        <w:widowControl/>
        <w:spacing w:line="500" w:lineRule="exact"/>
        <w:ind w:firstLine="480" w:firstLineChars="200"/>
        <w:jc w:val="lef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3.2项目名称、项目编号、包别号（如有）；</w:t>
      </w:r>
    </w:p>
    <w:p w14:paraId="144539E0">
      <w:pPr>
        <w:widowControl/>
        <w:spacing w:line="500" w:lineRule="exact"/>
        <w:ind w:firstLine="480" w:firstLineChars="200"/>
        <w:jc w:val="lef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3.3被质疑人名称；</w:t>
      </w:r>
    </w:p>
    <w:p w14:paraId="47246353">
      <w:pPr>
        <w:widowControl/>
        <w:spacing w:line="500" w:lineRule="exact"/>
        <w:ind w:firstLine="480" w:firstLineChars="200"/>
        <w:jc w:val="lef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3.4具体的质疑事项、基本事实及必要的证明材料；</w:t>
      </w:r>
    </w:p>
    <w:p w14:paraId="3AA2B593">
      <w:pPr>
        <w:widowControl/>
        <w:spacing w:line="500" w:lineRule="exact"/>
        <w:ind w:firstLine="480" w:firstLineChars="200"/>
        <w:jc w:val="lef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3.5明确的请求及主张；</w:t>
      </w:r>
    </w:p>
    <w:p w14:paraId="5D6E120F">
      <w:pPr>
        <w:widowControl/>
        <w:spacing w:line="500" w:lineRule="exact"/>
        <w:ind w:firstLine="480" w:firstLineChars="200"/>
        <w:jc w:val="lef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3.6提起质疑的日期。</w:t>
      </w:r>
    </w:p>
    <w:p w14:paraId="0C8A1F47">
      <w:pPr>
        <w:widowControl/>
        <w:spacing w:line="500" w:lineRule="exact"/>
        <w:ind w:firstLine="480" w:firstLineChars="200"/>
        <w:jc w:val="left"/>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质疑人为法人或者其他组织的，应当由法定代表人或其委托代理人（需有委托授权书）签字并加盖公章。</w:t>
      </w:r>
    </w:p>
    <w:p w14:paraId="6D8D43C6">
      <w:pPr>
        <w:widowControl/>
        <w:spacing w:line="500" w:lineRule="exact"/>
        <w:ind w:firstLine="480" w:firstLineChars="200"/>
        <w:jc w:val="left"/>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质疑人需要修改、补充质疑材料的，应当在质疑期内提交修改或补充材料。</w:t>
      </w:r>
    </w:p>
    <w:p w14:paraId="06AECEBC">
      <w:pPr>
        <w:spacing w:line="500" w:lineRule="exact"/>
        <w:ind w:firstLine="480" w:firstLineChars="200"/>
        <w:rPr>
          <w:rFonts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4、有下列情形之一的，不予受理：</w:t>
      </w:r>
    </w:p>
    <w:p w14:paraId="36197C62">
      <w:pPr>
        <w:widowControl/>
        <w:spacing w:line="500" w:lineRule="exact"/>
        <w:ind w:firstLine="480" w:firstLineChars="200"/>
        <w:jc w:val="left"/>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4.1提起质疑的主体不是参与该政府采购项目活动的供应商；</w:t>
      </w:r>
    </w:p>
    <w:p w14:paraId="4542543B">
      <w:pPr>
        <w:widowControl/>
        <w:spacing w:line="500" w:lineRule="exact"/>
        <w:ind w:firstLine="480" w:firstLineChars="200"/>
        <w:jc w:val="left"/>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4.2提起质疑的时间超过规定时限的；</w:t>
      </w:r>
    </w:p>
    <w:p w14:paraId="14E81E0A">
      <w:pPr>
        <w:widowControl/>
        <w:spacing w:line="500" w:lineRule="exact"/>
        <w:ind w:firstLine="480" w:firstLineChars="200"/>
        <w:jc w:val="left"/>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4.3质疑材料不完整的；</w:t>
      </w:r>
    </w:p>
    <w:p w14:paraId="0B4240DF">
      <w:pPr>
        <w:widowControl/>
        <w:spacing w:line="500" w:lineRule="exact"/>
        <w:ind w:firstLine="480" w:firstLineChars="200"/>
        <w:jc w:val="left"/>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4.4质疑事项含有主观猜测等内容且未提供有效线索、难以查证的；</w:t>
      </w:r>
    </w:p>
    <w:p w14:paraId="508E1540">
      <w:pPr>
        <w:widowControl/>
        <w:spacing w:line="500" w:lineRule="exact"/>
        <w:ind w:firstLine="480" w:firstLineChars="200"/>
        <w:jc w:val="left"/>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4.5对其他投标供应商的投标文件详细内容质疑，无法提供合法来源渠道的；</w:t>
      </w:r>
    </w:p>
    <w:p w14:paraId="6D6BBBE3">
      <w:pPr>
        <w:widowControl/>
        <w:spacing w:line="500" w:lineRule="exact"/>
        <w:ind w:firstLine="480" w:firstLineChars="200"/>
        <w:jc w:val="left"/>
        <w:rPr>
          <w:rFonts w:ascii="仿宋_GB2312" w:hAnsi="宋体" w:eastAsia="仿宋_GB2312"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4.6质疑事项已进入投诉处理、行政复议或行政诉讼程序的。</w:t>
      </w:r>
    </w:p>
    <w:p w14:paraId="2518DDA1">
      <w:pPr>
        <w:spacing w:line="50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5、经审查符合质疑条件的，自收到质疑之日起即为受理。采购人及采购代理机构将在质疑受理后7个工作日内作出答复或相关处理决定，并以书面形式通知质疑人，答复的内容不得涉及商业秘密。</w:t>
      </w:r>
    </w:p>
    <w:p w14:paraId="67CEE1AD">
      <w:pPr>
        <w:spacing w:line="50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6、质疑人在答复期满前撤回质疑的，应由法定代表人或授权代表人签字确认，即终止质疑处理程序。质疑人不得以同一理由再次提出质疑。</w:t>
      </w:r>
    </w:p>
    <w:p w14:paraId="27ACA1A7">
      <w:pPr>
        <w:spacing w:line="50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质疑人对质疑答复不满意或采购人及采购代理机构未在规定时间内做出答复的，可以在规定期限内向</w:t>
      </w:r>
      <w:r>
        <w:rPr>
          <w:rFonts w:hint="eastAsia" w:ascii="宋体" w:hAnsi="宋体"/>
          <w:bCs/>
          <w:color w:val="000000" w:themeColor="text1"/>
          <w:sz w:val="24"/>
          <w:highlight w:val="none"/>
          <w:lang w:val="en-US" w:eastAsia="zh-CN"/>
          <w14:textFill>
            <w14:solidFill>
              <w14:schemeClr w14:val="tx1"/>
            </w14:solidFill>
          </w14:textFill>
        </w:rPr>
        <w:t>相关监督部门</w:t>
      </w:r>
      <w:r>
        <w:rPr>
          <w:rFonts w:hint="eastAsia" w:ascii="宋体" w:hAnsi="宋体"/>
          <w:bCs/>
          <w:color w:val="000000" w:themeColor="text1"/>
          <w:sz w:val="24"/>
          <w:highlight w:val="none"/>
          <w14:textFill>
            <w14:solidFill>
              <w14:schemeClr w14:val="tx1"/>
            </w14:solidFill>
          </w14:textFill>
        </w:rPr>
        <w:t>提起投诉。</w:t>
      </w:r>
    </w:p>
    <w:p w14:paraId="412077F2">
      <w:pPr>
        <w:spacing w:line="500" w:lineRule="exact"/>
        <w:ind w:firstLine="480" w:firstLineChars="20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质疑人应在答复期满后十五个工作日内提起投诉。</w:t>
      </w:r>
    </w:p>
    <w:p w14:paraId="7AC15134">
      <w:pPr>
        <w:pStyle w:val="20"/>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7、</w:t>
      </w: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投诉人在全国范围12个月内三次以上投诉查无实据的，由</w:t>
      </w:r>
      <w:r>
        <w:rPr>
          <w:rFonts w:hint="eastAsia" w:ascii="宋体" w:hAnsi="宋体" w:cs="Times New Roman"/>
          <w:bCs/>
          <w:color w:val="000000" w:themeColor="text1"/>
          <w:kern w:val="2"/>
          <w:sz w:val="24"/>
          <w:szCs w:val="24"/>
          <w:highlight w:val="none"/>
          <w:lang w:val="en-US" w:eastAsia="zh-CN" w:bidi="ar-SA"/>
          <w14:textFill>
            <w14:solidFill>
              <w14:schemeClr w14:val="tx1"/>
            </w14:solidFill>
          </w14:textFill>
        </w:rPr>
        <w:t>相关</w:t>
      </w: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部门列入不良行为记录名单。</w:t>
      </w:r>
    </w:p>
    <w:p w14:paraId="1328BE20">
      <w:pPr>
        <w:pStyle w:val="20"/>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投诉人有下列行为之一的，属于虚假、恶意投诉，由</w:t>
      </w:r>
      <w:r>
        <w:rPr>
          <w:rFonts w:hint="eastAsia" w:ascii="宋体" w:hAnsi="宋体" w:cs="Times New Roman"/>
          <w:bCs/>
          <w:color w:val="000000" w:themeColor="text1"/>
          <w:kern w:val="2"/>
          <w:sz w:val="24"/>
          <w:szCs w:val="24"/>
          <w:highlight w:val="none"/>
          <w:lang w:val="en-US" w:eastAsia="zh-CN" w:bidi="ar-SA"/>
          <w14:textFill>
            <w14:solidFill>
              <w14:schemeClr w14:val="tx1"/>
            </w14:solidFill>
          </w14:textFill>
        </w:rPr>
        <w:t>相关</w:t>
      </w: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部门列入不良行为记录名单，禁止其1至3年内参加采购活动：</w:t>
      </w:r>
    </w:p>
    <w:p w14:paraId="701E25A6">
      <w:pPr>
        <w:pStyle w:val="20"/>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（一）捏造事实</w:t>
      </w:r>
      <w:r>
        <w:rPr>
          <w:rFonts w:hint="eastAsia" w:ascii="宋体" w:hAnsi="宋体" w:cs="Times New Roman"/>
          <w:bCs/>
          <w:color w:val="000000" w:themeColor="text1"/>
          <w:kern w:val="2"/>
          <w:sz w:val="24"/>
          <w:szCs w:val="24"/>
          <w:highlight w:val="none"/>
          <w:lang w:val="en-US" w:eastAsia="zh-CN" w:bidi="ar-SA"/>
          <w14:textFill>
            <w14:solidFill>
              <w14:schemeClr w14:val="tx1"/>
            </w14:solidFill>
          </w14:textFill>
        </w:rPr>
        <w:t>；</w:t>
      </w:r>
    </w:p>
    <w:p w14:paraId="477D577A">
      <w:pPr>
        <w:pStyle w:val="20"/>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（二）提供虚假材料</w:t>
      </w:r>
      <w:r>
        <w:rPr>
          <w:rFonts w:hint="eastAsia" w:ascii="宋体" w:hAnsi="宋体" w:cs="Times New Roman"/>
          <w:bCs/>
          <w:color w:val="000000" w:themeColor="text1"/>
          <w:kern w:val="2"/>
          <w:sz w:val="24"/>
          <w:szCs w:val="24"/>
          <w:highlight w:val="none"/>
          <w:lang w:val="en-US" w:eastAsia="zh-CN" w:bidi="ar-SA"/>
          <w14:textFill>
            <w14:solidFill>
              <w14:schemeClr w14:val="tx1"/>
            </w14:solidFill>
          </w14:textFill>
        </w:rPr>
        <w:t>；</w:t>
      </w:r>
    </w:p>
    <w:p w14:paraId="1ACED695">
      <w:pPr>
        <w:pStyle w:val="20"/>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bCs/>
          <w:color w:val="000000" w:themeColor="text1"/>
          <w:sz w:val="24"/>
          <w:szCs w:val="24"/>
          <w:highlight w:val="none"/>
          <w14:textFill>
            <w14:solidFill>
              <w14:schemeClr w14:val="tx1"/>
            </w14:solidFill>
          </w14:textFill>
        </w:rPr>
      </w:pPr>
      <w:r>
        <w:rPr>
          <w:rFonts w:hint="eastAsia" w:ascii="宋体" w:hAnsi="宋体" w:eastAsia="宋体" w:cs="Times New Roman"/>
          <w:bCs/>
          <w:color w:val="000000" w:themeColor="text1"/>
          <w:kern w:val="2"/>
          <w:sz w:val="24"/>
          <w:szCs w:val="24"/>
          <w:highlight w:val="none"/>
          <w:lang w:val="en-US" w:eastAsia="zh-CN" w:bidi="ar-SA"/>
          <w14:textFill>
            <w14:solidFill>
              <w14:schemeClr w14:val="tx1"/>
            </w14:solidFill>
          </w14:textFill>
        </w:rPr>
        <w:t>（三）以非法手段取得证明材料。证据来源的合法性存在明显疑问，投诉人无法证明其取得方式合法的，视为以非法手段取得证明材料。</w:t>
      </w:r>
    </w:p>
    <w:p w14:paraId="42CB0051">
      <w:pPr>
        <w:rPr>
          <w:rFonts w:hint="eastAsia"/>
          <w:color w:val="000000" w:themeColor="text1"/>
          <w:highlight w:val="none"/>
          <w:lang w:eastAsia="zh-CN"/>
          <w14:textFill>
            <w14:solidFill>
              <w14:schemeClr w14:val="tx1"/>
            </w14:solidFill>
          </w14:textFill>
        </w:rPr>
      </w:pPr>
      <w:bookmarkStart w:id="79" w:name="_Toc16285"/>
      <w:bookmarkStart w:id="80" w:name="_Toc7607"/>
      <w:bookmarkStart w:id="81" w:name="_Toc216158630"/>
    </w:p>
    <w:p w14:paraId="754AAF65">
      <w:pPr>
        <w:pStyle w:val="2"/>
        <w:numPr>
          <w:ilvl w:val="0"/>
          <w:numId w:val="0"/>
        </w:numPr>
        <w:ind w:firstLine="3092" w:firstLineChars="1100"/>
        <w:rPr>
          <w:color w:val="000000" w:themeColor="text1"/>
          <w:highlight w:val="none"/>
          <w14:textFill>
            <w14:solidFill>
              <w14:schemeClr w14:val="tx1"/>
            </w14:solidFill>
          </w14:textFill>
        </w:rPr>
      </w:pPr>
      <w:r>
        <w:rPr>
          <w:rFonts w:hint="eastAsia"/>
          <w:b/>
          <w:bCs/>
          <w:color w:val="000000" w:themeColor="text1"/>
          <w:highlight w:val="none"/>
          <w:lang w:eastAsia="zh-CN"/>
          <w14:textFill>
            <w14:solidFill>
              <w14:schemeClr w14:val="tx1"/>
            </w14:solidFill>
          </w14:textFill>
        </w:rPr>
        <w:t>二、</w:t>
      </w:r>
      <w:r>
        <w:rPr>
          <w:rFonts w:hint="eastAsia"/>
          <w:b/>
          <w:bCs/>
          <w:color w:val="000000" w:themeColor="text1"/>
          <w:highlight w:val="none"/>
          <w14:textFill>
            <w14:solidFill>
              <w14:schemeClr w14:val="tx1"/>
            </w14:solidFill>
          </w14:textFill>
        </w:rPr>
        <w:t>采购合同</w:t>
      </w:r>
      <w:bookmarkEnd w:id="79"/>
      <w:bookmarkEnd w:id="80"/>
      <w:bookmarkEnd w:id="81"/>
      <w:bookmarkStart w:id="82" w:name="_Toc363199273"/>
    </w:p>
    <w:p w14:paraId="6584E047">
      <w:pPr>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color w:val="000000" w:themeColor="text1"/>
          <w:spacing w:val="0"/>
          <w:position w:val="0"/>
          <w:highlight w:val="none"/>
          <w14:textFill>
            <w14:solidFill>
              <w14:schemeClr w14:val="tx1"/>
            </w14:solidFill>
          </w14:textFill>
        </w:rPr>
      </w:pPr>
      <w:r>
        <w:rPr>
          <w:rFonts w:hint="eastAsia" w:ascii="Segoe UI" w:hAnsi="Segoe UI" w:eastAsia="Segoe UI" w:cs="Segoe UI"/>
          <w:i w:val="0"/>
          <w:iCs w:val="0"/>
          <w:caps w:val="0"/>
          <w:color w:val="000000" w:themeColor="text1"/>
          <w:spacing w:val="0"/>
          <w:sz w:val="24"/>
          <w:szCs w:val="24"/>
          <w:highlight w:val="none"/>
          <w:shd w:val="clear" w:color="auto" w:fill="FFFFFF"/>
          <w:lang w:val="en-US" w:eastAsia="zh-CN"/>
          <w14:textFill>
            <w14:solidFill>
              <w14:schemeClr w14:val="tx1"/>
            </w14:solidFill>
          </w14:textFill>
        </w:rPr>
        <w:t>本项目采购合同由甲乙双方参照采购文件及成交供应商响应文件内容自行拟定，合同条款不得与采购文件及响应文件的核心内容相偏离。</w:t>
      </w:r>
    </w:p>
    <w:p w14:paraId="252BCA86">
      <w:pPr>
        <w:pStyle w:val="20"/>
        <w:rPr>
          <w:color w:val="000000" w:themeColor="text1"/>
          <w:spacing w:val="0"/>
          <w:position w:val="0"/>
          <w:highlight w:val="none"/>
          <w14:textFill>
            <w14:solidFill>
              <w14:schemeClr w14:val="tx1"/>
            </w14:solidFill>
          </w14:textFill>
        </w:rPr>
      </w:pPr>
    </w:p>
    <w:p w14:paraId="5E5E5C75">
      <w:pPr>
        <w:pStyle w:val="20"/>
        <w:ind w:left="0" w:leftChars="0" w:firstLine="0" w:firstLineChars="0"/>
        <w:rPr>
          <w:color w:val="000000" w:themeColor="text1"/>
          <w:spacing w:val="0"/>
          <w:position w:val="0"/>
          <w:highlight w:val="none"/>
          <w14:textFill>
            <w14:solidFill>
              <w14:schemeClr w14:val="tx1"/>
            </w14:solidFill>
          </w14:textFill>
        </w:rPr>
      </w:pPr>
    </w:p>
    <w:p w14:paraId="4D8EA5EE">
      <w:pPr>
        <w:pStyle w:val="20"/>
        <w:ind w:left="0" w:leftChars="0" w:firstLine="0" w:firstLineChars="0"/>
        <w:rPr>
          <w:color w:val="000000" w:themeColor="text1"/>
          <w:spacing w:val="0"/>
          <w:position w:val="0"/>
          <w:highlight w:val="none"/>
          <w14:textFill>
            <w14:solidFill>
              <w14:schemeClr w14:val="tx1"/>
            </w14:solidFill>
          </w14:textFill>
        </w:rPr>
      </w:pPr>
    </w:p>
    <w:p w14:paraId="665BEAED">
      <w:pPr>
        <w:pStyle w:val="20"/>
        <w:ind w:left="0" w:leftChars="0" w:firstLine="0" w:firstLineChars="0"/>
        <w:rPr>
          <w:color w:val="000000" w:themeColor="text1"/>
          <w:spacing w:val="0"/>
          <w:position w:val="0"/>
          <w:highlight w:val="none"/>
          <w14:textFill>
            <w14:solidFill>
              <w14:schemeClr w14:val="tx1"/>
            </w14:solidFill>
          </w14:textFill>
        </w:rPr>
      </w:pPr>
    </w:p>
    <w:p w14:paraId="723CD5CB">
      <w:pPr>
        <w:pStyle w:val="20"/>
        <w:ind w:left="0" w:leftChars="0" w:firstLine="0" w:firstLineChars="0"/>
        <w:rPr>
          <w:color w:val="000000" w:themeColor="text1"/>
          <w:spacing w:val="0"/>
          <w:position w:val="0"/>
          <w:highlight w:val="none"/>
          <w14:textFill>
            <w14:solidFill>
              <w14:schemeClr w14:val="tx1"/>
            </w14:solidFill>
          </w14:textFill>
        </w:rPr>
      </w:pPr>
    </w:p>
    <w:p w14:paraId="3299A417">
      <w:pPr>
        <w:rPr>
          <w:rFonts w:hint="eastAsia" w:cs="宋体"/>
          <w:color w:val="000000" w:themeColor="text1"/>
          <w:sz w:val="30"/>
          <w:szCs w:val="30"/>
          <w:highlight w:val="none"/>
          <w:lang w:val="en-US" w:eastAsia="zh-CN"/>
          <w14:textFill>
            <w14:solidFill>
              <w14:schemeClr w14:val="tx1"/>
            </w14:solidFill>
          </w14:textFill>
        </w:rPr>
      </w:pPr>
      <w:bookmarkStart w:id="83" w:name="_Toc15862"/>
      <w:bookmarkStart w:id="84" w:name="_Toc28274"/>
    </w:p>
    <w:bookmarkEnd w:id="82"/>
    <w:bookmarkEnd w:id="83"/>
    <w:bookmarkEnd w:id="84"/>
    <w:p w14:paraId="4BAA0913">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eastAsia="宋体"/>
          <w:b/>
          <w:bCs/>
          <w:color w:val="000000" w:themeColor="text1"/>
          <w:highlight w:val="none"/>
          <w:lang w:val="en-US" w:eastAsia="zh-CN"/>
          <w14:textFill>
            <w14:solidFill>
              <w14:schemeClr w14:val="tx1"/>
            </w14:solidFill>
          </w14:textFill>
        </w:rPr>
      </w:pPr>
      <w:bookmarkStart w:id="85" w:name="_Toc27329"/>
      <w:bookmarkStart w:id="86" w:name="_Toc5000"/>
    </w:p>
    <w:p w14:paraId="7FCE4C35">
      <w:pPr>
        <w:rPr>
          <w:rFonts w:hint="eastAsia" w:eastAsia="宋体"/>
          <w:b/>
          <w:bCs/>
          <w:color w:val="000000" w:themeColor="text1"/>
          <w:highlight w:val="none"/>
          <w:lang w:val="en-US" w:eastAsia="zh-CN"/>
          <w14:textFill>
            <w14:solidFill>
              <w14:schemeClr w14:val="tx1"/>
            </w14:solidFill>
          </w14:textFill>
        </w:rPr>
      </w:pPr>
    </w:p>
    <w:p w14:paraId="3A3D813E">
      <w:pPr>
        <w:rPr>
          <w:rFonts w:hint="eastAsia" w:eastAsia="宋体"/>
          <w:b/>
          <w:bCs/>
          <w:color w:val="000000" w:themeColor="text1"/>
          <w:highlight w:val="none"/>
          <w:lang w:val="en-US" w:eastAsia="zh-CN"/>
          <w14:textFill>
            <w14:solidFill>
              <w14:schemeClr w14:val="tx1"/>
            </w14:solidFill>
          </w14:textFill>
        </w:rPr>
      </w:pPr>
    </w:p>
    <w:p w14:paraId="1FCBB791">
      <w:pPr>
        <w:rPr>
          <w:rFonts w:hint="eastAsia" w:eastAsia="宋体"/>
          <w:b/>
          <w:bCs/>
          <w:color w:val="000000" w:themeColor="text1"/>
          <w:highlight w:val="none"/>
          <w:lang w:val="en-US" w:eastAsia="zh-CN"/>
          <w14:textFill>
            <w14:solidFill>
              <w14:schemeClr w14:val="tx1"/>
            </w14:solidFill>
          </w14:textFill>
        </w:rPr>
      </w:pPr>
    </w:p>
    <w:p w14:paraId="481697B4">
      <w:pPr>
        <w:rPr>
          <w:rFonts w:hint="eastAsia" w:eastAsia="宋体"/>
          <w:b/>
          <w:bCs/>
          <w:color w:val="000000" w:themeColor="text1"/>
          <w:highlight w:val="none"/>
          <w:lang w:val="en-US" w:eastAsia="zh-CN"/>
          <w14:textFill>
            <w14:solidFill>
              <w14:schemeClr w14:val="tx1"/>
            </w14:solidFill>
          </w14:textFill>
        </w:rPr>
      </w:pPr>
    </w:p>
    <w:p w14:paraId="7EBE30CC">
      <w:pPr>
        <w:rPr>
          <w:rFonts w:hint="eastAsia" w:eastAsia="宋体"/>
          <w:b/>
          <w:bCs/>
          <w:color w:val="000000" w:themeColor="text1"/>
          <w:highlight w:val="none"/>
          <w:lang w:val="en-US" w:eastAsia="zh-CN"/>
          <w14:textFill>
            <w14:solidFill>
              <w14:schemeClr w14:val="tx1"/>
            </w14:solidFill>
          </w14:textFill>
        </w:rPr>
      </w:pPr>
    </w:p>
    <w:p w14:paraId="17EA36CA">
      <w:pPr>
        <w:rPr>
          <w:rFonts w:hint="eastAsia" w:eastAsia="宋体"/>
          <w:b/>
          <w:bCs/>
          <w:color w:val="000000" w:themeColor="text1"/>
          <w:highlight w:val="none"/>
          <w:lang w:val="en-US" w:eastAsia="zh-CN"/>
          <w14:textFill>
            <w14:solidFill>
              <w14:schemeClr w14:val="tx1"/>
            </w14:solidFill>
          </w14:textFill>
        </w:rPr>
      </w:pPr>
    </w:p>
    <w:p w14:paraId="6B454D35">
      <w:pPr>
        <w:rPr>
          <w:rFonts w:hint="eastAsia" w:eastAsia="宋体"/>
          <w:b/>
          <w:bCs/>
          <w:color w:val="000000" w:themeColor="text1"/>
          <w:highlight w:val="none"/>
          <w:lang w:val="en-US" w:eastAsia="zh-CN"/>
          <w14:textFill>
            <w14:solidFill>
              <w14:schemeClr w14:val="tx1"/>
            </w14:solidFill>
          </w14:textFill>
        </w:rPr>
      </w:pPr>
    </w:p>
    <w:p w14:paraId="27DEE4B8">
      <w:pPr>
        <w:rPr>
          <w:rFonts w:hint="eastAsia" w:eastAsia="宋体"/>
          <w:b/>
          <w:bCs/>
          <w:color w:val="000000" w:themeColor="text1"/>
          <w:highlight w:val="none"/>
          <w:lang w:val="en-US" w:eastAsia="zh-CN"/>
          <w14:textFill>
            <w14:solidFill>
              <w14:schemeClr w14:val="tx1"/>
            </w14:solidFill>
          </w14:textFill>
        </w:rPr>
      </w:pPr>
    </w:p>
    <w:p w14:paraId="5396C374">
      <w:pPr>
        <w:rPr>
          <w:rFonts w:hint="eastAsia" w:eastAsia="宋体"/>
          <w:b/>
          <w:bCs/>
          <w:color w:val="000000" w:themeColor="text1"/>
          <w:highlight w:val="none"/>
          <w:lang w:val="en-US" w:eastAsia="zh-CN"/>
          <w14:textFill>
            <w14:solidFill>
              <w14:schemeClr w14:val="tx1"/>
            </w14:solidFill>
          </w14:textFill>
        </w:rPr>
      </w:pPr>
    </w:p>
    <w:p w14:paraId="1D976352">
      <w:pPr>
        <w:rPr>
          <w:rFonts w:hint="eastAsia" w:eastAsia="宋体"/>
          <w:b/>
          <w:bCs/>
          <w:color w:val="000000" w:themeColor="text1"/>
          <w:highlight w:val="none"/>
          <w:lang w:val="en-US" w:eastAsia="zh-CN"/>
          <w14:textFill>
            <w14:solidFill>
              <w14:schemeClr w14:val="tx1"/>
            </w14:solidFill>
          </w14:textFill>
        </w:rPr>
      </w:pPr>
    </w:p>
    <w:p w14:paraId="640071D8">
      <w:pPr>
        <w:rPr>
          <w:rFonts w:hint="eastAsia" w:eastAsia="宋体"/>
          <w:b/>
          <w:bCs/>
          <w:color w:val="000000" w:themeColor="text1"/>
          <w:highlight w:val="none"/>
          <w:lang w:val="en-US" w:eastAsia="zh-CN"/>
          <w14:textFill>
            <w14:solidFill>
              <w14:schemeClr w14:val="tx1"/>
            </w14:solidFill>
          </w14:textFill>
        </w:rPr>
      </w:pPr>
    </w:p>
    <w:p w14:paraId="5B9FAC72">
      <w:pPr>
        <w:rPr>
          <w:rFonts w:hint="eastAsia" w:eastAsia="宋体"/>
          <w:b/>
          <w:bCs/>
          <w:color w:val="000000" w:themeColor="text1"/>
          <w:highlight w:val="none"/>
          <w:lang w:val="en-US" w:eastAsia="zh-CN"/>
          <w14:textFill>
            <w14:solidFill>
              <w14:schemeClr w14:val="tx1"/>
            </w14:solidFill>
          </w14:textFill>
        </w:rPr>
      </w:pPr>
    </w:p>
    <w:p w14:paraId="070986EE">
      <w:pPr>
        <w:rPr>
          <w:rFonts w:hint="eastAsia" w:eastAsia="宋体"/>
          <w:b/>
          <w:bCs/>
          <w:color w:val="000000" w:themeColor="text1"/>
          <w:highlight w:val="none"/>
          <w:lang w:val="en-US" w:eastAsia="zh-CN"/>
          <w14:textFill>
            <w14:solidFill>
              <w14:schemeClr w14:val="tx1"/>
            </w14:solidFill>
          </w14:textFill>
        </w:rPr>
      </w:pPr>
    </w:p>
    <w:p w14:paraId="2B4DA12B">
      <w:pPr>
        <w:rPr>
          <w:rFonts w:hint="eastAsia" w:eastAsia="宋体"/>
          <w:b/>
          <w:bCs/>
          <w:color w:val="000000" w:themeColor="text1"/>
          <w:highlight w:val="none"/>
          <w:lang w:val="en-US" w:eastAsia="zh-CN"/>
          <w14:textFill>
            <w14:solidFill>
              <w14:schemeClr w14:val="tx1"/>
            </w14:solidFill>
          </w14:textFill>
        </w:rPr>
      </w:pPr>
    </w:p>
    <w:p w14:paraId="4B103078">
      <w:pPr>
        <w:rPr>
          <w:rFonts w:hint="eastAsia" w:eastAsia="宋体"/>
          <w:b/>
          <w:bCs/>
          <w:color w:val="000000" w:themeColor="text1"/>
          <w:highlight w:val="none"/>
          <w:lang w:val="en-US" w:eastAsia="zh-CN"/>
          <w14:textFill>
            <w14:solidFill>
              <w14:schemeClr w14:val="tx1"/>
            </w14:solidFill>
          </w14:textFill>
        </w:rPr>
      </w:pPr>
    </w:p>
    <w:p w14:paraId="34C20E05">
      <w:pPr>
        <w:rPr>
          <w:rFonts w:hint="eastAsia" w:eastAsia="宋体"/>
          <w:b/>
          <w:bCs/>
          <w:color w:val="000000" w:themeColor="text1"/>
          <w:highlight w:val="none"/>
          <w:lang w:val="en-US" w:eastAsia="zh-CN"/>
          <w14:textFill>
            <w14:solidFill>
              <w14:schemeClr w14:val="tx1"/>
            </w14:solidFill>
          </w14:textFill>
        </w:rPr>
      </w:pPr>
    </w:p>
    <w:p w14:paraId="6B595715">
      <w:pPr>
        <w:rPr>
          <w:rFonts w:hint="eastAsia" w:eastAsia="宋体"/>
          <w:b/>
          <w:bCs/>
          <w:color w:val="000000" w:themeColor="text1"/>
          <w:highlight w:val="none"/>
          <w:lang w:val="en-US" w:eastAsia="zh-CN"/>
          <w14:textFill>
            <w14:solidFill>
              <w14:schemeClr w14:val="tx1"/>
            </w14:solidFill>
          </w14:textFill>
        </w:rPr>
      </w:pPr>
    </w:p>
    <w:p w14:paraId="52550360">
      <w:pPr>
        <w:rPr>
          <w:rFonts w:hint="eastAsia" w:eastAsia="宋体"/>
          <w:b/>
          <w:bCs/>
          <w:color w:val="000000" w:themeColor="text1"/>
          <w:highlight w:val="none"/>
          <w:lang w:val="en-US" w:eastAsia="zh-CN"/>
          <w14:textFill>
            <w14:solidFill>
              <w14:schemeClr w14:val="tx1"/>
            </w14:solidFill>
          </w14:textFill>
        </w:rPr>
      </w:pPr>
    </w:p>
    <w:p w14:paraId="220DB41C">
      <w:pPr>
        <w:rPr>
          <w:rFonts w:hint="eastAsia" w:eastAsia="宋体"/>
          <w:b/>
          <w:bCs/>
          <w:color w:val="000000" w:themeColor="text1"/>
          <w:highlight w:val="none"/>
          <w:lang w:val="en-US" w:eastAsia="zh-CN"/>
          <w14:textFill>
            <w14:solidFill>
              <w14:schemeClr w14:val="tx1"/>
            </w14:solidFill>
          </w14:textFill>
        </w:rPr>
      </w:pPr>
    </w:p>
    <w:p w14:paraId="4C450D93">
      <w:pPr>
        <w:rPr>
          <w:rFonts w:hint="eastAsia" w:eastAsia="宋体"/>
          <w:b/>
          <w:bCs/>
          <w:color w:val="000000" w:themeColor="text1"/>
          <w:highlight w:val="none"/>
          <w:lang w:val="en-US" w:eastAsia="zh-CN"/>
          <w14:textFill>
            <w14:solidFill>
              <w14:schemeClr w14:val="tx1"/>
            </w14:solidFill>
          </w14:textFill>
        </w:rPr>
      </w:pPr>
    </w:p>
    <w:p w14:paraId="4764082F">
      <w:pPr>
        <w:rPr>
          <w:rFonts w:hint="eastAsia" w:eastAsia="宋体"/>
          <w:b/>
          <w:bCs/>
          <w:color w:val="000000" w:themeColor="text1"/>
          <w:highlight w:val="none"/>
          <w:lang w:val="en-US" w:eastAsia="zh-CN"/>
          <w14:textFill>
            <w14:solidFill>
              <w14:schemeClr w14:val="tx1"/>
            </w14:solidFill>
          </w14:textFill>
        </w:rPr>
      </w:pPr>
    </w:p>
    <w:p w14:paraId="0A53BCF1">
      <w:pPr>
        <w:rPr>
          <w:rFonts w:hint="eastAsia" w:eastAsia="宋体"/>
          <w:b/>
          <w:bCs/>
          <w:color w:val="000000" w:themeColor="text1"/>
          <w:highlight w:val="none"/>
          <w:lang w:val="en-US" w:eastAsia="zh-CN"/>
          <w14:textFill>
            <w14:solidFill>
              <w14:schemeClr w14:val="tx1"/>
            </w14:solidFill>
          </w14:textFill>
        </w:rPr>
      </w:pPr>
    </w:p>
    <w:p w14:paraId="293ACB4B">
      <w:pPr>
        <w:pStyle w:val="50"/>
        <w:pageBreakBefore w:val="0"/>
        <w:numPr>
          <w:ilvl w:val="0"/>
          <w:numId w:val="0"/>
        </w:numPr>
        <w:kinsoku/>
        <w:wordWrap/>
        <w:overflowPunct/>
        <w:topLinePunct w:val="0"/>
        <w:autoSpaceDE/>
        <w:autoSpaceDN/>
        <w:bidi w:val="0"/>
        <w:snapToGrid/>
        <w:spacing w:before="140" w:after="140" w:line="560" w:lineRule="exact"/>
        <w:ind w:left="0" w:leftChars="0" w:firstLineChars="0"/>
        <w:jc w:val="center"/>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cs="宋体"/>
          <w:color w:val="000000" w:themeColor="text1"/>
          <w:sz w:val="30"/>
          <w:szCs w:val="30"/>
          <w:highlight w:val="none"/>
          <w:lang w:val="en-US" w:eastAsia="zh-CN"/>
          <w14:textFill>
            <w14:solidFill>
              <w14:schemeClr w14:val="tx1"/>
            </w14:solidFill>
          </w14:textFill>
        </w:rPr>
        <w:t>三、</w:t>
      </w:r>
      <w:r>
        <w:rPr>
          <w:rFonts w:hint="eastAsia" w:ascii="Times New Roman" w:hAnsi="Times New Roman"/>
          <w:bCs/>
          <w:color w:val="000000" w:themeColor="text1"/>
          <w:kern w:val="2"/>
          <w:sz w:val="28"/>
          <w:szCs w:val="24"/>
          <w:highlight w:val="none"/>
          <w14:textFill>
            <w14:solidFill>
              <w14:schemeClr w14:val="tx1"/>
            </w14:solidFill>
          </w14:textFill>
        </w:rPr>
        <w:t>采购需求</w:t>
      </w:r>
    </w:p>
    <w:p w14:paraId="208BB40B">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一、项目概况</w:t>
      </w:r>
    </w:p>
    <w:p w14:paraId="09BB2E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淠河湿地是</w:t>
      </w:r>
      <w:r>
        <w:rPr>
          <w:rFonts w:hint="eastAsia" w:ascii="仿宋" w:hAnsi="仿宋" w:eastAsia="仿宋" w:cs="仿宋"/>
          <w:color w:val="000000" w:themeColor="text1"/>
          <w:sz w:val="24"/>
          <w:szCs w:val="24"/>
          <w:highlight w:val="none"/>
          <w:lang w:val="en-US" w:eastAsia="zh-CN"/>
          <w14:textFill>
            <w14:solidFill>
              <w14:schemeClr w14:val="tx1"/>
            </w14:solidFill>
          </w14:textFill>
        </w:rPr>
        <w:t>六安</w:t>
      </w:r>
      <w:r>
        <w:rPr>
          <w:rFonts w:hint="eastAsia" w:ascii="仿宋" w:hAnsi="仿宋" w:eastAsia="仿宋" w:cs="仿宋"/>
          <w:color w:val="000000" w:themeColor="text1"/>
          <w:sz w:val="24"/>
          <w:szCs w:val="24"/>
          <w:highlight w:val="none"/>
          <w14:textFill>
            <w14:solidFill>
              <w14:schemeClr w14:val="tx1"/>
            </w14:solidFill>
          </w14:textFill>
        </w:rPr>
        <w:t>重要的生态屏障，具有调节气候、涵养水源、维护生物多样性等功能。为提升公众对淠河湿地的认知度与保护意识，推动湿地保护融入日常生活，</w:t>
      </w:r>
      <w:r>
        <w:rPr>
          <w:rFonts w:hint="eastAsia" w:ascii="仿宋" w:hAnsi="仿宋" w:eastAsia="仿宋" w:cs="仿宋"/>
          <w:color w:val="000000" w:themeColor="text1"/>
          <w:sz w:val="24"/>
          <w:szCs w:val="24"/>
          <w:highlight w:val="none"/>
          <w:lang w:val="en-US" w:eastAsia="zh-CN"/>
          <w14:textFill>
            <w14:solidFill>
              <w14:schemeClr w14:val="tx1"/>
            </w14:solidFill>
          </w14:textFill>
        </w:rPr>
        <w:t>现进行2026年度淠河湿地宣传活动项目的采购</w:t>
      </w:r>
      <w:r>
        <w:rPr>
          <w:rFonts w:hint="eastAsia" w:ascii="仿宋" w:hAnsi="仿宋" w:eastAsia="仿宋" w:cs="仿宋"/>
          <w:color w:val="000000" w:themeColor="text1"/>
          <w:sz w:val="24"/>
          <w:szCs w:val="24"/>
          <w:highlight w:val="none"/>
          <w14:textFill>
            <w14:solidFill>
              <w14:schemeClr w14:val="tx1"/>
            </w14:solidFill>
          </w14:textFill>
        </w:rPr>
        <w:t>。</w:t>
      </w:r>
    </w:p>
    <w:p w14:paraId="17EB46F8">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▲二、</w:t>
      </w:r>
      <w:r>
        <w:rPr>
          <w:rFonts w:hint="eastAsia" w:ascii="仿宋" w:hAnsi="仿宋" w:eastAsia="仿宋" w:cs="仿宋"/>
          <w:color w:val="000000" w:themeColor="text1"/>
          <w:sz w:val="24"/>
          <w:szCs w:val="24"/>
          <w:highlight w:val="none"/>
          <w:lang w:val="en-US" w:eastAsia="zh-CN"/>
          <w14:textFill>
            <w14:solidFill>
              <w14:schemeClr w14:val="tx1"/>
            </w14:solidFill>
          </w14:textFill>
        </w:rPr>
        <w:t>项目宣传</w:t>
      </w:r>
      <w:r>
        <w:rPr>
          <w:rFonts w:hint="eastAsia" w:ascii="仿宋" w:hAnsi="仿宋" w:eastAsia="仿宋" w:cs="仿宋"/>
          <w:color w:val="000000" w:themeColor="text1"/>
          <w:sz w:val="24"/>
          <w:szCs w:val="24"/>
          <w:highlight w:val="none"/>
          <w14:textFill>
            <w14:solidFill>
              <w14:schemeClr w14:val="tx1"/>
            </w14:solidFill>
          </w14:textFill>
        </w:rPr>
        <w:t>活动目标</w:t>
      </w:r>
    </w:p>
    <w:p w14:paraId="40B570A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w:t>
      </w:r>
      <w:r>
        <w:rPr>
          <w:rFonts w:hint="eastAsia" w:ascii="仿宋" w:hAnsi="仿宋" w:eastAsia="仿宋" w:cs="仿宋"/>
          <w:color w:val="000000" w:themeColor="text1"/>
          <w:sz w:val="24"/>
          <w:szCs w:val="24"/>
          <w:highlight w:val="none"/>
          <w14:textFill>
            <w14:solidFill>
              <w14:schemeClr w14:val="tx1"/>
            </w14:solidFill>
          </w14:textFill>
        </w:rPr>
        <w:t>覆盖</w:t>
      </w:r>
      <w:r>
        <w:rPr>
          <w:rFonts w:hint="eastAsia" w:ascii="仿宋" w:hAnsi="仿宋" w:eastAsia="仿宋" w:cs="仿宋"/>
          <w:b/>
          <w:color w:val="000000" w:themeColor="text1"/>
          <w:sz w:val="24"/>
          <w:szCs w:val="24"/>
          <w:highlight w:val="none"/>
          <w14:textFill>
            <w14:solidFill>
              <w14:schemeClr w14:val="tx1"/>
            </w14:solidFill>
          </w14:textFill>
        </w:rPr>
        <w:t>学校、社区、乡镇</w:t>
      </w:r>
      <w:r>
        <w:rPr>
          <w:rFonts w:hint="eastAsia" w:ascii="仿宋" w:hAnsi="仿宋" w:eastAsia="仿宋" w:cs="仿宋"/>
          <w:color w:val="000000" w:themeColor="text1"/>
          <w:sz w:val="24"/>
          <w:szCs w:val="24"/>
          <w:highlight w:val="none"/>
          <w14:textFill>
            <w14:solidFill>
              <w14:schemeClr w14:val="tx1"/>
            </w14:solidFill>
          </w14:textFill>
        </w:rPr>
        <w:t>三大群体，增强不同年龄层对淠河湿地自然价值与保护意义的理解；</w:t>
      </w:r>
    </w:p>
    <w:p w14:paraId="740866A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w:t>
      </w:r>
      <w:r>
        <w:rPr>
          <w:rFonts w:hint="eastAsia" w:ascii="仿宋" w:hAnsi="仿宋" w:eastAsia="仿宋" w:cs="仿宋"/>
          <w:color w:val="000000" w:themeColor="text1"/>
          <w:sz w:val="24"/>
          <w:szCs w:val="24"/>
          <w:highlight w:val="none"/>
          <w14:textFill>
            <w14:solidFill>
              <w14:schemeClr w14:val="tx1"/>
            </w14:solidFill>
          </w14:textFill>
        </w:rPr>
        <w:t>通过</w:t>
      </w:r>
      <w:r>
        <w:rPr>
          <w:rFonts w:hint="eastAsia" w:ascii="仿宋" w:hAnsi="仿宋" w:eastAsia="仿宋" w:cs="仿宋"/>
          <w:b/>
          <w:color w:val="000000" w:themeColor="text1"/>
          <w:sz w:val="24"/>
          <w:szCs w:val="24"/>
          <w:highlight w:val="none"/>
          <w14:textFill>
            <w14:solidFill>
              <w14:schemeClr w14:val="tx1"/>
            </w14:solidFill>
          </w14:textFill>
        </w:rPr>
        <w:t>互动讲座、实地体验</w:t>
      </w:r>
      <w:r>
        <w:rPr>
          <w:rFonts w:hint="eastAsia" w:ascii="仿宋" w:hAnsi="仿宋" w:eastAsia="仿宋" w:cs="仿宋"/>
          <w:color w:val="000000" w:themeColor="text1"/>
          <w:sz w:val="24"/>
          <w:szCs w:val="24"/>
          <w:highlight w:val="none"/>
          <w14:textFill>
            <w14:solidFill>
              <w14:schemeClr w14:val="tx1"/>
            </w14:solidFill>
          </w14:textFill>
        </w:rPr>
        <w:t>等形式，推动湿地保护政策法规落地，提高公众参与度；</w:t>
      </w:r>
    </w:p>
    <w:p w14:paraId="721F60E4">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▲三、</w:t>
      </w:r>
      <w:r>
        <w:rPr>
          <w:rFonts w:hint="eastAsia" w:ascii="仿宋" w:hAnsi="仿宋" w:eastAsia="仿宋" w:cs="仿宋"/>
          <w:color w:val="000000" w:themeColor="text1"/>
          <w:sz w:val="24"/>
          <w:szCs w:val="24"/>
          <w:highlight w:val="none"/>
          <w:lang w:val="en-US" w:eastAsia="zh-CN"/>
          <w14:textFill>
            <w14:solidFill>
              <w14:schemeClr w14:val="tx1"/>
            </w14:solidFill>
          </w14:textFill>
        </w:rPr>
        <w:t>宣传</w:t>
      </w:r>
      <w:r>
        <w:rPr>
          <w:rFonts w:hint="eastAsia" w:ascii="仿宋" w:hAnsi="仿宋" w:eastAsia="仿宋" w:cs="仿宋"/>
          <w:color w:val="000000" w:themeColor="text1"/>
          <w:sz w:val="24"/>
          <w:szCs w:val="24"/>
          <w:highlight w:val="none"/>
          <w14:textFill>
            <w14:solidFill>
              <w14:schemeClr w14:val="tx1"/>
            </w14:solidFill>
          </w14:textFill>
        </w:rPr>
        <w:t>服务内容及要求</w:t>
      </w:r>
    </w:p>
    <w:p w14:paraId="1065C64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仿宋" w:hAnsi="仿宋" w:eastAsia="仿宋" w:cs="仿宋"/>
          <w:b/>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b/>
          <w:bCs/>
          <w:color w:val="000000" w:themeColor="text1"/>
          <w:sz w:val="24"/>
          <w:szCs w:val="24"/>
          <w:highlight w:val="none"/>
          <w:lang w:eastAsia="zh-CN"/>
          <w14:textFill>
            <w14:solidFill>
              <w14:schemeClr w14:val="tx1"/>
            </w14:solidFill>
          </w14:textFill>
        </w:rPr>
        <w:t>一</w:t>
      </w:r>
      <w:r>
        <w:rPr>
          <w:rFonts w:hint="eastAsia" w:ascii="仿宋" w:hAnsi="仿宋" w:eastAsia="仿宋" w:cs="仿宋"/>
          <w:b/>
          <w:bCs/>
          <w:color w:val="000000" w:themeColor="text1"/>
          <w:sz w:val="24"/>
          <w:szCs w:val="24"/>
          <w:highlight w:val="none"/>
          <w14:textFill>
            <w14:solidFill>
              <w14:schemeClr w14:val="tx1"/>
            </w14:solidFill>
          </w14:textFill>
        </w:rPr>
        <w:t>）</w:t>
      </w:r>
      <w:r>
        <w:rPr>
          <w:rFonts w:hint="eastAsia" w:ascii="仿宋" w:hAnsi="仿宋" w:eastAsia="仿宋" w:cs="仿宋"/>
          <w:b/>
          <w:bCs/>
          <w:color w:val="000000" w:themeColor="text1"/>
          <w:kern w:val="2"/>
          <w:sz w:val="24"/>
          <w:szCs w:val="24"/>
          <w:highlight w:val="none"/>
          <w:vertAlign w:val="baseline"/>
          <w:lang w:val="en-US" w:eastAsia="zh-CN" w:bidi="ar-SA"/>
          <w14:textFill>
            <w14:solidFill>
              <w14:schemeClr w14:val="tx1"/>
            </w14:solidFill>
          </w14:textFill>
        </w:rPr>
        <w:t>湿地公园</w:t>
      </w:r>
      <w:r>
        <w:rPr>
          <w:rFonts w:hint="eastAsia" w:ascii="仿宋" w:hAnsi="仿宋" w:eastAsia="仿宋" w:cs="仿宋"/>
          <w:b/>
          <w:bCs/>
          <w:color w:val="000000" w:themeColor="text1"/>
          <w:sz w:val="24"/>
          <w:szCs w:val="24"/>
          <w:highlight w:val="none"/>
          <w:vertAlign w:val="baseline"/>
          <w:lang w:val="en-US" w:eastAsia="zh-CN"/>
          <w14:textFill>
            <w14:solidFill>
              <w14:schemeClr w14:val="tx1"/>
            </w14:solidFill>
          </w14:textFill>
        </w:rPr>
        <w:t>专场：</w:t>
      </w:r>
      <w:r>
        <w:rPr>
          <w:rFonts w:hint="eastAsia" w:ascii="仿宋" w:hAnsi="仿宋" w:eastAsia="仿宋" w:cs="仿宋"/>
          <w:b/>
          <w:bCs/>
          <w:color w:val="000000" w:themeColor="text1"/>
          <w:kern w:val="2"/>
          <w:sz w:val="24"/>
          <w:szCs w:val="24"/>
          <w:highlight w:val="none"/>
          <w:vertAlign w:val="baseline"/>
          <w:lang w:val="en-US" w:eastAsia="zh-CN" w:bidi="ar-SA"/>
          <w14:textFill>
            <w14:solidFill>
              <w14:schemeClr w14:val="tx1"/>
            </w14:solidFill>
          </w14:textFill>
        </w:rPr>
        <w:t>在六安市淠河国家湿地公园管理处</w:t>
      </w:r>
      <w:r>
        <w:rPr>
          <w:rFonts w:hint="eastAsia" w:ascii="仿宋" w:hAnsi="仿宋" w:eastAsia="仿宋" w:cs="仿宋"/>
          <w:b/>
          <w:bCs/>
          <w:color w:val="000000" w:themeColor="text1"/>
          <w:sz w:val="24"/>
          <w:szCs w:val="24"/>
          <w:highlight w:val="none"/>
          <w:vertAlign w:val="baseline"/>
          <w:lang w:val="en-US" w:eastAsia="zh-CN"/>
          <w14:textFill>
            <w14:solidFill>
              <w14:schemeClr w14:val="tx1"/>
            </w14:solidFill>
          </w14:textFill>
        </w:rPr>
        <w:t>场地内开展</w:t>
      </w:r>
      <w:r>
        <w:rPr>
          <w:rFonts w:hint="eastAsia" w:ascii="仿宋" w:hAnsi="仿宋" w:eastAsia="仿宋" w:cs="仿宋"/>
          <w:b/>
          <w:bCs/>
          <w:color w:val="000000" w:themeColor="text1"/>
          <w:sz w:val="24"/>
          <w:szCs w:val="24"/>
          <w:highlight w:val="none"/>
          <w:vertAlign w:val="baseline"/>
          <w:lang w:eastAsia="zh-CN"/>
          <w14:textFill>
            <w14:solidFill>
              <w14:schemeClr w14:val="tx1"/>
            </w14:solidFill>
          </w14:textFill>
        </w:rPr>
        <w:t>湿地法律法规与管护</w:t>
      </w:r>
      <w:r>
        <w:rPr>
          <w:rFonts w:hint="eastAsia" w:ascii="仿宋" w:hAnsi="仿宋" w:eastAsia="仿宋" w:cs="仿宋"/>
          <w:b/>
          <w:bCs/>
          <w:color w:val="000000" w:themeColor="text1"/>
          <w:sz w:val="24"/>
          <w:szCs w:val="24"/>
          <w:highlight w:val="none"/>
          <w:vertAlign w:val="baseline"/>
          <w:lang w:val="en-US" w:eastAsia="zh-CN"/>
          <w14:textFill>
            <w14:solidFill>
              <w14:schemeClr w14:val="tx1"/>
            </w14:solidFill>
          </w14:textFill>
        </w:rPr>
        <w:t>经验讲座</w:t>
      </w:r>
    </w:p>
    <w:p w14:paraId="7A1BDA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湿地作为地球上重要的生态系统之一，具有丰富的生物多样性、调节气候、净化水质、蓄洪防旱等多种生态功能。然而，由于人类活动的影响，湿地面临着日益严重的破坏和退化，如湿地被填垦、水资源过度开发、污染排放等。为了加强对湿地的保护，我国制定了《中华人民共和国湿地保护法》《</w:t>
      </w:r>
      <w:r>
        <w:rPr>
          <w:rFonts w:hint="eastAsia" w:ascii="仿宋" w:hAnsi="仿宋" w:eastAsia="仿宋" w:cs="仿宋"/>
          <w:i w:val="0"/>
          <w:iCs w:val="0"/>
          <w:caps w:val="0"/>
          <w:color w:val="000000" w:themeColor="text1"/>
          <w:spacing w:val="0"/>
          <w:sz w:val="24"/>
          <w:szCs w:val="24"/>
          <w:highlight w:val="none"/>
          <w:shd w:val="clear"/>
          <w14:textFill>
            <w14:solidFill>
              <w14:schemeClr w14:val="tx1"/>
            </w14:solidFill>
          </w14:textFill>
        </w:rPr>
        <w:t>中华人民共和国生态环境法典</w:t>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r>
        <w:rPr>
          <w:rFonts w:hint="eastAsia" w:ascii="仿宋" w:hAnsi="仿宋" w:eastAsia="仿宋" w:cs="仿宋"/>
          <w:i w:val="0"/>
          <w:iCs w:val="0"/>
          <w:caps w:val="0"/>
          <w:color w:val="000000" w:themeColor="text1"/>
          <w:spacing w:val="0"/>
          <w:sz w:val="24"/>
          <w:szCs w:val="24"/>
          <w:highlight w:val="none"/>
          <w:shd w:val="clear"/>
          <w14:textFill>
            <w14:solidFill>
              <w14:schemeClr w14:val="tx1"/>
            </w14:solidFill>
          </w14:textFill>
        </w:rPr>
        <w:t>安徽省实施〈中华人民共和国湿地保护法〉办法</w:t>
      </w:r>
      <w:r>
        <w:rPr>
          <w:rFonts w:hint="eastAsia" w:ascii="仿宋" w:hAnsi="仿宋" w:eastAsia="仿宋" w:cs="仿宋"/>
          <w:i w:val="0"/>
          <w:iCs w:val="0"/>
          <w:caps w:val="0"/>
          <w:color w:val="000000" w:themeColor="text1"/>
          <w:spacing w:val="0"/>
          <w:sz w:val="24"/>
          <w:szCs w:val="24"/>
          <w:highlight w:val="none"/>
          <w:shd w:val="clear"/>
          <w:lang w:eastAsia="zh-CN"/>
          <w14:textFill>
            <w14:solidFill>
              <w14:schemeClr w14:val="tx1"/>
            </w14:solidFill>
          </w14:textFill>
        </w:rPr>
        <w:t>》《</w:t>
      </w:r>
      <w:r>
        <w:rPr>
          <w:rFonts w:hint="eastAsia" w:ascii="仿宋" w:hAnsi="仿宋" w:eastAsia="仿宋" w:cs="仿宋"/>
          <w:i w:val="0"/>
          <w:iCs w:val="0"/>
          <w:caps w:val="0"/>
          <w:color w:val="000000" w:themeColor="text1"/>
          <w:spacing w:val="0"/>
          <w:sz w:val="24"/>
          <w:szCs w:val="24"/>
          <w:highlight w:val="none"/>
          <w:shd w:val="clear"/>
          <w:lang w:val="en-US" w:eastAsia="zh-CN"/>
          <w14:textFill>
            <w14:solidFill>
              <w14:schemeClr w14:val="tx1"/>
            </w14:solidFill>
          </w14:textFill>
        </w:rPr>
        <w:t>国家级自然公园管理办法（试行）</w:t>
      </w:r>
      <w:r>
        <w:rPr>
          <w:rFonts w:hint="eastAsia" w:ascii="仿宋" w:hAnsi="仿宋" w:eastAsia="仿宋" w:cs="仿宋"/>
          <w:i w:val="0"/>
          <w:iCs w:val="0"/>
          <w:caps w:val="0"/>
          <w:color w:val="000000" w:themeColor="text1"/>
          <w:spacing w:val="0"/>
          <w:sz w:val="24"/>
          <w:szCs w:val="24"/>
          <w:highlight w:val="none"/>
          <w:shd w:val="clear"/>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，旨在通过法律手段来规范和保护湿地资源。开展湿地法宣传活动，旨在提高公众对湿地法的认识和理解，增强公众的湿地保护意识，推动湿地保护工作的开展。</w:t>
      </w:r>
    </w:p>
    <w:p w14:paraId="7772D0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2" w:firstLineChars="200"/>
        <w:textAlignment w:val="auto"/>
        <w:rPr>
          <w:rFonts w:hint="eastAsia" w:ascii="仿宋" w:hAnsi="仿宋" w:eastAsia="仿宋" w:cs="仿宋"/>
          <w:b/>
          <w:color w:val="000000" w:themeColor="text1"/>
          <w:sz w:val="24"/>
          <w:szCs w:val="24"/>
          <w:highlight w:val="none"/>
          <w:lang w:eastAsia="zh-CN"/>
          <w14:textFill>
            <w14:solidFill>
              <w14:schemeClr w14:val="tx1"/>
            </w14:solidFill>
          </w14:textFill>
        </w:rPr>
      </w:pPr>
      <w:r>
        <w:rPr>
          <w:rFonts w:hint="eastAsia" w:ascii="仿宋" w:hAnsi="仿宋" w:eastAsia="仿宋" w:cs="仿宋"/>
          <w:b/>
          <w:color w:val="000000" w:themeColor="text1"/>
          <w:sz w:val="24"/>
          <w:szCs w:val="24"/>
          <w:highlight w:val="none"/>
          <w:lang w:eastAsia="zh-CN"/>
          <w14:textFill>
            <w14:solidFill>
              <w14:schemeClr w14:val="tx1"/>
            </w14:solidFill>
          </w14:textFill>
        </w:rPr>
        <w:t>活动地点：</w:t>
      </w:r>
      <w:r>
        <w:rPr>
          <w:rFonts w:hint="eastAsia" w:ascii="仿宋" w:hAnsi="仿宋" w:eastAsia="仿宋" w:cs="仿宋"/>
          <w:b w:val="0"/>
          <w:bCs/>
          <w:color w:val="000000" w:themeColor="text1"/>
          <w:sz w:val="24"/>
          <w:szCs w:val="24"/>
          <w:highlight w:val="none"/>
          <w:lang w:eastAsia="zh-CN"/>
          <w14:textFill>
            <w14:solidFill>
              <w14:schemeClr w14:val="tx1"/>
            </w14:solidFill>
          </w14:textFill>
        </w:rPr>
        <w:t>淠河湿地大讲堂</w:t>
      </w:r>
    </w:p>
    <w:p w14:paraId="1E1208E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覆盖范围</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eastAsia="zh-CN"/>
          <w14:textFill>
            <w14:solidFill>
              <w14:schemeClr w14:val="tx1"/>
            </w14:solidFill>
          </w14:textFill>
        </w:rPr>
        <w:t>两区</w:t>
      </w:r>
      <w:r>
        <w:rPr>
          <w:rFonts w:hint="eastAsia" w:ascii="仿宋" w:hAnsi="仿宋" w:eastAsia="仿宋" w:cs="仿宋"/>
          <w:color w:val="000000" w:themeColor="text1"/>
          <w:sz w:val="24"/>
          <w:szCs w:val="24"/>
          <w:highlight w:val="none"/>
          <w14:textFill>
            <w14:solidFill>
              <w14:schemeClr w14:val="tx1"/>
            </w14:solidFill>
          </w14:textFill>
        </w:rPr>
        <w:t>、乡镇</w:t>
      </w:r>
      <w:r>
        <w:rPr>
          <w:rFonts w:hint="eastAsia" w:ascii="仿宋" w:hAnsi="仿宋" w:eastAsia="仿宋" w:cs="仿宋"/>
          <w:color w:val="000000" w:themeColor="text1"/>
          <w:sz w:val="24"/>
          <w:szCs w:val="24"/>
          <w:highlight w:val="none"/>
          <w:lang w:eastAsia="zh-CN"/>
          <w14:textFill>
            <w14:solidFill>
              <w14:schemeClr w14:val="tx1"/>
            </w14:solidFill>
          </w14:textFill>
        </w:rPr>
        <w:t>相关单位工作人员，约</w:t>
      </w:r>
      <w:r>
        <w:rPr>
          <w:rFonts w:hint="eastAsia" w:ascii="仿宋" w:hAnsi="仿宋" w:eastAsia="仿宋" w:cs="仿宋"/>
          <w:color w:val="000000" w:themeColor="text1"/>
          <w:sz w:val="24"/>
          <w:szCs w:val="24"/>
          <w:highlight w:val="none"/>
          <w:lang w:val="en-US" w:eastAsia="zh-CN"/>
          <w14:textFill>
            <w14:solidFill>
              <w14:schemeClr w14:val="tx1"/>
            </w14:solidFill>
          </w14:textFill>
        </w:rPr>
        <w:t>60人</w:t>
      </w:r>
      <w:r>
        <w:rPr>
          <w:rFonts w:hint="eastAsia" w:ascii="仿宋" w:hAnsi="仿宋" w:eastAsia="仿宋" w:cs="仿宋"/>
          <w:color w:val="000000" w:themeColor="text1"/>
          <w:sz w:val="24"/>
          <w:szCs w:val="24"/>
          <w:highlight w:val="none"/>
          <w14:textFill>
            <w14:solidFill>
              <w14:schemeClr w14:val="tx1"/>
            </w14:solidFill>
          </w14:textFill>
        </w:rPr>
        <w:t>。</w:t>
      </w:r>
    </w:p>
    <w:p w14:paraId="51322A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2"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核心内容</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1.提高生态环保工作者对湿地法的认识和理解，增强公众的湿地保护意识。</w:t>
      </w:r>
    </w:p>
    <w:p w14:paraId="60CCD4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2.加强对湿地保护法律法规的宣传和普及，提高执法人员的法律意识和执法水平。</w:t>
      </w:r>
    </w:p>
    <w:p w14:paraId="4FBD2F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互动设计</w:t>
      </w:r>
      <w:r>
        <w:rPr>
          <w:rFonts w:hint="eastAsia" w:ascii="仿宋" w:hAnsi="仿宋" w:eastAsia="仿宋" w:cs="仿宋"/>
          <w:color w:val="000000" w:themeColor="text1"/>
          <w:sz w:val="24"/>
          <w:szCs w:val="24"/>
          <w:highlight w:val="none"/>
          <w14:textFill>
            <w14:solidFill>
              <w14:schemeClr w14:val="tx1"/>
            </w14:solidFill>
          </w14:textFill>
        </w:rPr>
        <w:t>：</w:t>
      </w:r>
    </w:p>
    <w:p w14:paraId="74D31EA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1.</w:t>
      </w:r>
      <w:r>
        <w:rPr>
          <w:rFonts w:hint="eastAsia" w:ascii="仿宋" w:hAnsi="仿宋" w:eastAsia="仿宋" w:cs="仿宋"/>
          <w:b/>
          <w:color w:val="000000" w:themeColor="text1"/>
          <w:sz w:val="24"/>
          <w:szCs w:val="24"/>
          <w:highlight w:val="none"/>
          <w14:textFill>
            <w14:solidFill>
              <w14:schemeClr w14:val="tx1"/>
            </w14:solidFill>
          </w14:textFill>
        </w:rPr>
        <w:t>政策知识竞赛</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讲座过程中，增加知识竞赛</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专家提问问题，回答出来者</w:t>
      </w:r>
      <w:r>
        <w:rPr>
          <w:rFonts w:hint="eastAsia" w:ascii="仿宋" w:hAnsi="仿宋" w:eastAsia="仿宋" w:cs="仿宋"/>
          <w:color w:val="000000" w:themeColor="text1"/>
          <w:sz w:val="24"/>
          <w:szCs w:val="24"/>
          <w:highlight w:val="none"/>
          <w14:textFill>
            <w14:solidFill>
              <w14:schemeClr w14:val="tx1"/>
            </w14:solidFill>
          </w14:textFill>
        </w:rPr>
        <w:t>赠送湿地保护宣传手册</w:t>
      </w:r>
      <w:r>
        <w:rPr>
          <w:rFonts w:hint="eastAsia" w:ascii="仿宋" w:hAnsi="仿宋" w:eastAsia="仿宋" w:cs="仿宋"/>
          <w:color w:val="000000" w:themeColor="text1"/>
          <w:sz w:val="24"/>
          <w:szCs w:val="24"/>
          <w:highlight w:val="none"/>
          <w:lang w:val="en-US" w:eastAsia="zh-CN"/>
          <w14:textFill>
            <w14:solidFill>
              <w14:schemeClr w14:val="tx1"/>
            </w14:solidFill>
          </w14:textFill>
        </w:rPr>
        <w:t>等和湿地有关的小礼物</w:t>
      </w:r>
      <w:r>
        <w:rPr>
          <w:rFonts w:hint="eastAsia" w:ascii="仿宋" w:hAnsi="仿宋" w:eastAsia="仿宋" w:cs="仿宋"/>
          <w:color w:val="000000" w:themeColor="text1"/>
          <w:sz w:val="24"/>
          <w:szCs w:val="24"/>
          <w:highlight w:val="none"/>
          <w14:textFill>
            <w14:solidFill>
              <w14:schemeClr w14:val="tx1"/>
            </w14:solidFill>
          </w14:textFill>
        </w:rPr>
        <w:t>；</w:t>
      </w:r>
    </w:p>
    <w:p w14:paraId="5B69EEA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2"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2.</w:t>
      </w:r>
      <w:r>
        <w:rPr>
          <w:rFonts w:hint="eastAsia" w:ascii="仿宋" w:hAnsi="仿宋" w:eastAsia="仿宋" w:cs="仿宋"/>
          <w:b/>
          <w:color w:val="000000" w:themeColor="text1"/>
          <w:sz w:val="24"/>
          <w:szCs w:val="24"/>
          <w:highlight w:val="none"/>
          <w14:textFill>
            <w14:solidFill>
              <w14:schemeClr w14:val="tx1"/>
            </w14:solidFill>
          </w14:textFill>
        </w:rPr>
        <w:t>案例讨论</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eastAsia="zh-CN"/>
          <w14:textFill>
            <w14:solidFill>
              <w14:schemeClr w14:val="tx1"/>
            </w14:solidFill>
          </w14:textFill>
        </w:rPr>
        <w:t>例如</w:t>
      </w:r>
      <w:r>
        <w:rPr>
          <w:rFonts w:hint="eastAsia" w:ascii="仿宋" w:hAnsi="仿宋" w:eastAsia="仿宋" w:cs="仿宋"/>
          <w:color w:val="000000" w:themeColor="text1"/>
          <w:sz w:val="24"/>
          <w:szCs w:val="24"/>
          <w:highlight w:val="none"/>
          <w14:textFill>
            <w14:solidFill>
              <w14:schemeClr w14:val="tx1"/>
            </w14:solidFill>
          </w14:textFill>
        </w:rPr>
        <w:t>提出问题“如果看到有人在湿地里挖沙，你会怎么做？”，引导思考正确应对方式；</w:t>
      </w:r>
    </w:p>
    <w:p w14:paraId="1063DDD4">
      <w:pPr>
        <w:pStyle w:val="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（二）学校专场：安徽保护野生动物宣传月</w:t>
      </w:r>
    </w:p>
    <w:p w14:paraId="147E81E6">
      <w:pPr>
        <w:pStyle w:val="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leftChars="0" w:firstLine="482" w:firstLineChars="200"/>
        <w:textAlignment w:val="auto"/>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覆盖范围：</w:t>
      </w: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学校</w:t>
      </w:r>
    </w:p>
    <w:p w14:paraId="07EEA857">
      <w:pPr>
        <w:pStyle w:val="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leftChars="0" w:firstLine="482" w:firstLineChars="200"/>
        <w:textAlignment w:val="auto"/>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val="0"/>
          <w:color w:val="000000" w:themeColor="text1"/>
          <w:sz w:val="24"/>
          <w:szCs w:val="24"/>
          <w:highlight w:val="none"/>
          <w:lang w:val="en-US" w:eastAsia="zh-CN"/>
          <w14:textFill>
            <w14:solidFill>
              <w14:schemeClr w14:val="tx1"/>
            </w14:solidFill>
          </w14:textFill>
        </w:rPr>
        <w:t>核心内容：</w:t>
      </w: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宣传《中华人民共和国野生动物保护法》《安徽省实施&lt;中华人民共和国野生动物保护法&gt;办法》等法律法规，提高公众野生动物保护意识，动员社会力量积极参与野生动物及其栖息地保护。</w:t>
      </w:r>
    </w:p>
    <w:p w14:paraId="54EEDD87">
      <w:pPr>
        <w:pStyle w:val="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leftChars="0" w:firstLine="482" w:firstLineChars="200"/>
        <w:textAlignment w:val="auto"/>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val="0"/>
          <w:color w:val="000000" w:themeColor="text1"/>
          <w:sz w:val="24"/>
          <w:szCs w:val="24"/>
          <w:highlight w:val="none"/>
          <w:lang w:val="en-US" w:eastAsia="zh-CN"/>
          <w14:textFill>
            <w14:solidFill>
              <w14:schemeClr w14:val="tx1"/>
            </w14:solidFill>
          </w14:textFill>
        </w:rPr>
        <w:t>互动设计：</w:t>
      </w:r>
    </w:p>
    <w:p w14:paraId="6E43E842">
      <w:pPr>
        <w:pStyle w:val="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leftChars="0" w:firstLine="480" w:firstLineChars="200"/>
        <w:textAlignment w:val="auto"/>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1.标本展示：携带湿地动植物标本（如鸟类羽毛、植物干制标本），让学生近距离观察；</w:t>
      </w:r>
    </w:p>
    <w:p w14:paraId="011E1F9C">
      <w:pPr>
        <w:pStyle w:val="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leftChars="0" w:firstLine="480" w:firstLineChars="200"/>
        <w:textAlignment w:val="auto"/>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2.互动问答：设置“湿地小知识”抢答（如“淠河湿地有多少种鸟类？”“湿地能净化污水吗？”），答对者赠送湿地主题小礼物；</w:t>
      </w:r>
    </w:p>
    <w:p w14:paraId="0448021F">
      <w:pPr>
        <w:pStyle w:val="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（三）湿地公园专场：安徽湿地日</w:t>
      </w:r>
    </w:p>
    <w:p w14:paraId="2F05E9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覆盖</w:t>
      </w:r>
      <w:r>
        <w:rPr>
          <w:rFonts w:hint="eastAsia" w:ascii="仿宋" w:hAnsi="仿宋" w:eastAsia="仿宋" w:cs="仿宋"/>
          <w:b/>
          <w:color w:val="000000" w:themeColor="text1"/>
          <w:sz w:val="24"/>
          <w:szCs w:val="24"/>
          <w:highlight w:val="none"/>
          <w14:textFill>
            <w14:solidFill>
              <w14:schemeClr w14:val="tx1"/>
            </w14:solidFill>
          </w14:textFill>
        </w:rPr>
        <w:t>范围</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eastAsia="zh-CN"/>
          <w14:textFill>
            <w14:solidFill>
              <w14:schemeClr w14:val="tx1"/>
            </w14:solidFill>
          </w14:textFill>
        </w:rPr>
        <w:t>拟在月亮岛</w:t>
      </w:r>
      <w:r>
        <w:rPr>
          <w:rFonts w:hint="eastAsia" w:ascii="仿宋" w:hAnsi="仿宋" w:eastAsia="仿宋" w:cs="仿宋"/>
          <w:color w:val="000000" w:themeColor="text1"/>
          <w:sz w:val="24"/>
          <w:szCs w:val="24"/>
          <w:highlight w:val="none"/>
          <w:vertAlign w:val="baseline"/>
          <w:lang w:eastAsia="zh-CN"/>
          <w14:textFill>
            <w14:solidFill>
              <w14:schemeClr w14:val="tx1"/>
            </w14:solidFill>
          </w14:textFill>
        </w:rPr>
        <w:t>内。</w:t>
      </w:r>
    </w:p>
    <w:p w14:paraId="1F1002F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核心内容</w:t>
      </w:r>
      <w:r>
        <w:rPr>
          <w:rFonts w:hint="eastAsia" w:ascii="仿宋" w:hAnsi="仿宋" w:eastAsia="仿宋" w:cs="仿宋"/>
          <w:color w:val="000000" w:themeColor="text1"/>
          <w:sz w:val="24"/>
          <w:szCs w:val="24"/>
          <w:highlight w:val="none"/>
          <w14:textFill>
            <w14:solidFill>
              <w14:schemeClr w14:val="tx1"/>
            </w14:solidFill>
          </w14:textFill>
        </w:rPr>
        <w:t>：</w:t>
      </w:r>
    </w:p>
    <w:p w14:paraId="54A34F1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仿宋" w:hAnsi="仿宋" w:eastAsia="仿宋" w:cs="仿宋"/>
          <w:b w:val="0"/>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为</w:t>
      </w:r>
      <w:r>
        <w:rPr>
          <w:rFonts w:hint="eastAsia" w:ascii="仿宋" w:hAnsi="仿宋" w:eastAsia="仿宋" w:cs="仿宋"/>
          <w:color w:val="000000" w:themeColor="text1"/>
          <w:sz w:val="24"/>
          <w:szCs w:val="24"/>
          <w:highlight w:val="none"/>
          <w:lang w:eastAsia="zh-CN"/>
          <w14:textFill>
            <w14:solidFill>
              <w14:schemeClr w14:val="tx1"/>
            </w14:solidFill>
          </w14:textFill>
        </w:rPr>
        <w:t>确保</w:t>
      </w:r>
      <w:r>
        <w:rPr>
          <w:rFonts w:hint="eastAsia" w:ascii="仿宋" w:hAnsi="仿宋" w:eastAsia="仿宋" w:cs="仿宋"/>
          <w:color w:val="000000" w:themeColor="text1"/>
          <w:sz w:val="24"/>
          <w:szCs w:val="24"/>
          <w:highlight w:val="none"/>
          <w:lang w:val="en-US" w:eastAsia="zh-CN"/>
          <w14:textFill>
            <w14:solidFill>
              <w14:schemeClr w14:val="tx1"/>
            </w14:solidFill>
          </w14:textFill>
        </w:rPr>
        <w:t>安徽</w:t>
      </w:r>
      <w:r>
        <w:rPr>
          <w:rFonts w:hint="eastAsia" w:ascii="仿宋" w:hAnsi="仿宋" w:eastAsia="仿宋" w:cs="仿宋"/>
          <w:color w:val="000000" w:themeColor="text1"/>
          <w:sz w:val="24"/>
          <w:szCs w:val="24"/>
          <w:highlight w:val="none"/>
          <w14:textFill>
            <w14:solidFill>
              <w14:schemeClr w14:val="tx1"/>
            </w14:solidFill>
          </w14:textFill>
        </w:rPr>
        <w:t>湿地</w:t>
      </w:r>
      <w:r>
        <w:rPr>
          <w:rFonts w:hint="eastAsia" w:ascii="仿宋" w:hAnsi="仿宋" w:eastAsia="仿宋" w:cs="仿宋"/>
          <w:color w:val="000000" w:themeColor="text1"/>
          <w:sz w:val="24"/>
          <w:szCs w:val="24"/>
          <w:highlight w:val="none"/>
          <w:lang w:val="en-US" w:eastAsia="zh-CN"/>
          <w14:textFill>
            <w14:solidFill>
              <w14:schemeClr w14:val="tx1"/>
            </w14:solidFill>
          </w14:textFill>
        </w:rPr>
        <w:t>公园</w:t>
      </w:r>
      <w:r>
        <w:rPr>
          <w:rFonts w:hint="eastAsia" w:ascii="仿宋" w:hAnsi="仿宋" w:eastAsia="仿宋" w:cs="仿宋"/>
          <w:color w:val="000000" w:themeColor="text1"/>
          <w:sz w:val="24"/>
          <w:szCs w:val="24"/>
          <w:highlight w:val="none"/>
          <w14:textFill>
            <w14:solidFill>
              <w14:schemeClr w14:val="tx1"/>
            </w14:solidFill>
          </w14:textFill>
        </w:rPr>
        <w:t>保护工作的开展，增强广大</w:t>
      </w:r>
      <w:r>
        <w:rPr>
          <w:rFonts w:hint="eastAsia" w:ascii="仿宋" w:hAnsi="仿宋" w:eastAsia="仿宋" w:cs="仿宋"/>
          <w:color w:val="000000" w:themeColor="text1"/>
          <w:sz w:val="24"/>
          <w:szCs w:val="24"/>
          <w:highlight w:val="none"/>
          <w:lang w:val="en-US" w:eastAsia="zh-CN"/>
          <w14:textFill>
            <w14:solidFill>
              <w14:schemeClr w14:val="tx1"/>
            </w14:solidFill>
          </w14:textFill>
        </w:rPr>
        <w:t>人民</w:t>
      </w:r>
      <w:r>
        <w:rPr>
          <w:rFonts w:hint="eastAsia" w:ascii="仿宋" w:hAnsi="仿宋" w:eastAsia="仿宋" w:cs="仿宋"/>
          <w:color w:val="000000" w:themeColor="text1"/>
          <w:sz w:val="24"/>
          <w:szCs w:val="24"/>
          <w:highlight w:val="none"/>
          <w14:textFill>
            <w14:solidFill>
              <w14:schemeClr w14:val="tx1"/>
            </w14:solidFill>
          </w14:textFill>
        </w:rPr>
        <w:t>保护湿地的意识，营造全社会关心湿地、关爱湿地、保护湿地的良好氛围，</w:t>
      </w:r>
      <w:r>
        <w:rPr>
          <w:rFonts w:hint="eastAsia" w:ascii="仿宋" w:hAnsi="仿宋" w:eastAsia="仿宋" w:cs="仿宋"/>
          <w:color w:val="000000" w:themeColor="text1"/>
          <w:sz w:val="24"/>
          <w:szCs w:val="24"/>
          <w:highlight w:val="none"/>
          <w:lang w:val="en-US" w:eastAsia="zh-CN"/>
          <w14:textFill>
            <w14:solidFill>
              <w14:schemeClr w14:val="tx1"/>
            </w14:solidFill>
          </w14:textFill>
        </w:rPr>
        <w:t>安徽</w:t>
      </w:r>
      <w:r>
        <w:rPr>
          <w:rFonts w:hint="eastAsia" w:ascii="仿宋" w:hAnsi="仿宋" w:eastAsia="仿宋" w:cs="仿宋"/>
          <w:color w:val="000000" w:themeColor="text1"/>
          <w:sz w:val="24"/>
          <w:szCs w:val="24"/>
          <w:highlight w:val="none"/>
          <w14:textFill>
            <w14:solidFill>
              <w14:schemeClr w14:val="tx1"/>
            </w14:solidFill>
          </w14:textFill>
        </w:rPr>
        <w:t>国家湿地公园开展“游</w:t>
      </w:r>
      <w:r>
        <w:rPr>
          <w:rFonts w:hint="eastAsia" w:ascii="仿宋" w:hAnsi="仿宋" w:eastAsia="仿宋" w:cs="仿宋"/>
          <w:color w:val="000000" w:themeColor="text1"/>
          <w:sz w:val="24"/>
          <w:szCs w:val="24"/>
          <w:highlight w:val="none"/>
          <w:lang w:val="en-US" w:eastAsia="zh-CN"/>
          <w14:textFill>
            <w14:solidFill>
              <w14:schemeClr w14:val="tx1"/>
            </w14:solidFill>
          </w14:textFill>
        </w:rPr>
        <w:t>淠河</w:t>
      </w:r>
      <w:r>
        <w:rPr>
          <w:rFonts w:hint="eastAsia" w:ascii="仿宋" w:hAnsi="仿宋" w:eastAsia="仿宋" w:cs="仿宋"/>
          <w:color w:val="000000" w:themeColor="text1"/>
          <w:sz w:val="24"/>
          <w:szCs w:val="24"/>
          <w:highlight w:val="none"/>
          <w14:textFill>
            <w14:solidFill>
              <w14:schemeClr w14:val="tx1"/>
            </w14:solidFill>
          </w14:textFill>
        </w:rPr>
        <w:t>，体验湿地”活动。</w:t>
      </w:r>
    </w:p>
    <w:p w14:paraId="69B289F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82" w:firstLineChars="200"/>
        <w:textAlignment w:val="auto"/>
        <w:rPr>
          <w:rFonts w:hint="eastAsia" w:ascii="仿宋" w:hAnsi="仿宋" w:eastAsia="仿宋" w:cs="仿宋"/>
          <w:b/>
          <w:color w:val="000000" w:themeColor="text1"/>
          <w:sz w:val="24"/>
          <w:szCs w:val="24"/>
          <w:highlight w:val="none"/>
          <w:lang w:eastAsia="zh-CN"/>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覆盖范围：</w:t>
      </w:r>
      <w:r>
        <w:rPr>
          <w:rFonts w:hint="eastAsia" w:ascii="仿宋" w:hAnsi="仿宋" w:eastAsia="仿宋" w:cs="仿宋"/>
          <w:b w:val="0"/>
          <w:bCs/>
          <w:color w:val="000000" w:themeColor="text1"/>
          <w:sz w:val="24"/>
          <w:szCs w:val="24"/>
          <w:highlight w:val="none"/>
          <w:lang w:eastAsia="zh-CN"/>
          <w14:textFill>
            <w14:solidFill>
              <w14:schemeClr w14:val="tx1"/>
            </w14:solidFill>
          </w14:textFill>
        </w:rPr>
        <w:t>市林业局工作人员、月亮岛社区工作人员、皖西学院学生、其他志愿者等</w:t>
      </w:r>
    </w:p>
    <w:p w14:paraId="7FD31D5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82"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互动设计</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eastAsia="zh-CN"/>
          <w14:textFill>
            <w14:solidFill>
              <w14:schemeClr w14:val="tx1"/>
            </w14:solidFill>
          </w14:textFill>
        </w:rPr>
        <w:t>线上提前一周开展</w:t>
      </w:r>
      <w:r>
        <w:rPr>
          <w:rFonts w:hint="eastAsia" w:ascii="仿宋" w:hAnsi="仿宋" w:eastAsia="仿宋" w:cs="仿宋"/>
          <w:color w:val="000000" w:themeColor="text1"/>
          <w:sz w:val="24"/>
          <w:szCs w:val="24"/>
          <w:highlight w:val="none"/>
          <w:lang w:val="en-US" w:eastAsia="zh-CN"/>
          <w14:textFill>
            <w14:solidFill>
              <w14:schemeClr w14:val="tx1"/>
            </w14:solidFill>
          </w14:textFill>
        </w:rPr>
        <w:t>线上（包含但不限于微信公众号等）答题活动，设计从题库抽取5道题回答，80分可抽一次奖，奖品为3元红包，中奖率60%，上限8000元，抽完为止；线上答题活动奖品资金全部包含在响应报价内，采购人不再另行支付。</w:t>
      </w:r>
    </w:p>
    <w:p w14:paraId="5482B49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线下</w:t>
      </w:r>
      <w:r>
        <w:rPr>
          <w:rFonts w:hint="eastAsia" w:ascii="仿宋" w:hAnsi="仿宋" w:eastAsia="仿宋" w:cs="仿宋"/>
          <w:color w:val="000000" w:themeColor="text1"/>
          <w:sz w:val="24"/>
          <w:szCs w:val="24"/>
          <w:highlight w:val="none"/>
          <w:lang w:val="en-US" w:eastAsia="zh-CN"/>
          <w14:textFill>
            <w14:solidFill>
              <w14:schemeClr w14:val="tx1"/>
            </w14:solidFill>
          </w14:textFill>
        </w:rPr>
        <w:t>组织在月亮岛开展“关爱湿地、减少排放、保护环境、爱护鸟类”</w:t>
      </w:r>
      <w:r>
        <w:rPr>
          <w:rFonts w:hint="eastAsia" w:ascii="仿宋" w:hAnsi="仿宋" w:eastAsia="仿宋" w:cs="仿宋"/>
          <w:color w:val="000000" w:themeColor="text1"/>
          <w:sz w:val="24"/>
          <w:szCs w:val="24"/>
          <w:highlight w:val="none"/>
          <w14:textFill>
            <w14:solidFill>
              <w14:schemeClr w14:val="tx1"/>
            </w14:solidFill>
          </w14:textFill>
        </w:rPr>
        <w:t>“游</w:t>
      </w:r>
      <w:r>
        <w:rPr>
          <w:rFonts w:hint="eastAsia" w:ascii="仿宋" w:hAnsi="仿宋" w:eastAsia="仿宋" w:cs="仿宋"/>
          <w:color w:val="000000" w:themeColor="text1"/>
          <w:sz w:val="24"/>
          <w:szCs w:val="24"/>
          <w:highlight w:val="none"/>
          <w:lang w:val="en-US" w:eastAsia="zh-CN"/>
          <w14:textFill>
            <w14:solidFill>
              <w14:schemeClr w14:val="tx1"/>
            </w14:solidFill>
          </w14:textFill>
        </w:rPr>
        <w:t>淠河</w:t>
      </w:r>
      <w:r>
        <w:rPr>
          <w:rFonts w:hint="eastAsia" w:ascii="仿宋" w:hAnsi="仿宋" w:eastAsia="仿宋" w:cs="仿宋"/>
          <w:color w:val="000000" w:themeColor="text1"/>
          <w:sz w:val="24"/>
          <w:szCs w:val="24"/>
          <w:highlight w:val="none"/>
          <w14:textFill>
            <w14:solidFill>
              <w14:schemeClr w14:val="tx1"/>
            </w14:solidFill>
          </w14:textFill>
        </w:rPr>
        <w:t>，体验湿地”</w:t>
      </w:r>
      <w:r>
        <w:rPr>
          <w:rFonts w:hint="eastAsia" w:ascii="仿宋" w:hAnsi="仿宋" w:eastAsia="仿宋" w:cs="仿宋"/>
          <w:color w:val="000000" w:themeColor="text1"/>
          <w:sz w:val="24"/>
          <w:szCs w:val="24"/>
          <w:highlight w:val="none"/>
          <w:lang w:val="en-US" w:eastAsia="zh-CN"/>
          <w14:textFill>
            <w14:solidFill>
              <w14:schemeClr w14:val="tx1"/>
            </w14:solidFill>
          </w14:textFill>
        </w:rPr>
        <w:t>相关主题的沿月亮岛捡拾垃圾志愿服务活动，分组沿不同地段捡垃圾，最后在“我爱六安”打卡点拍照合影。</w:t>
      </w:r>
    </w:p>
    <w:p w14:paraId="5B41F284">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四</w:t>
      </w:r>
      <w:r>
        <w:rPr>
          <w:rFonts w:hint="eastAsia" w:ascii="仿宋" w:hAnsi="仿宋" w:eastAsia="仿宋" w:cs="仿宋"/>
          <w:color w:val="000000" w:themeColor="text1"/>
          <w:sz w:val="24"/>
          <w:szCs w:val="24"/>
          <w:highlight w:val="none"/>
          <w14:textFill>
            <w14:solidFill>
              <w14:schemeClr w14:val="tx1"/>
            </w14:solidFill>
          </w14:textFill>
        </w:rPr>
        <w:t>、保障措施</w:t>
      </w:r>
      <w:r>
        <w:rPr>
          <w:rFonts w:hint="eastAsia" w:ascii="仿宋" w:hAnsi="仿宋" w:eastAsia="仿宋" w:cs="仿宋"/>
          <w:color w:val="000000" w:themeColor="text1"/>
          <w:sz w:val="24"/>
          <w:szCs w:val="24"/>
          <w:highlight w:val="none"/>
          <w:lang w:val="en-US" w:eastAsia="zh-CN"/>
          <w14:textFill>
            <w14:solidFill>
              <w14:schemeClr w14:val="tx1"/>
            </w14:solidFill>
          </w14:textFill>
        </w:rPr>
        <w:t>要求</w:t>
      </w:r>
    </w:p>
    <w:p w14:paraId="027B864E">
      <w:pPr>
        <w:pStyle w:val="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leftChars="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（一）组织保障</w:t>
      </w:r>
    </w:p>
    <w:p w14:paraId="5B3D725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成立活动小组，分工负责：</w:t>
      </w:r>
    </w:p>
    <w:p w14:paraId="3EE797A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统筹组：对接用户、协调资源（如学校、基地）；</w:t>
      </w:r>
    </w:p>
    <w:p w14:paraId="187FEB3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执行组：负责讲座、</w:t>
      </w:r>
      <w:r>
        <w:rPr>
          <w:rFonts w:hint="eastAsia" w:ascii="仿宋" w:hAnsi="仿宋" w:eastAsia="仿宋" w:cs="仿宋"/>
          <w:color w:val="000000" w:themeColor="text1"/>
          <w:sz w:val="24"/>
          <w:szCs w:val="24"/>
          <w:highlight w:val="none"/>
          <w:lang w:eastAsia="zh-CN"/>
          <w14:textFill>
            <w14:solidFill>
              <w14:schemeClr w14:val="tx1"/>
            </w14:solidFill>
          </w14:textFill>
        </w:rPr>
        <w:t>志愿服务活动</w:t>
      </w:r>
      <w:r>
        <w:rPr>
          <w:rFonts w:hint="eastAsia" w:ascii="仿宋" w:hAnsi="仿宋" w:eastAsia="仿宋" w:cs="仿宋"/>
          <w:color w:val="000000" w:themeColor="text1"/>
          <w:sz w:val="24"/>
          <w:szCs w:val="24"/>
          <w:highlight w:val="none"/>
          <w14:textFill>
            <w14:solidFill>
              <w14:schemeClr w14:val="tx1"/>
            </w14:solidFill>
          </w14:textFill>
        </w:rPr>
        <w:t>的现场实施（如物料布置、</w:t>
      </w: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专家</w:t>
      </w:r>
      <w:r>
        <w:rPr>
          <w:rFonts w:hint="eastAsia" w:ascii="仿宋" w:hAnsi="仿宋" w:eastAsia="仿宋" w:cs="仿宋"/>
          <w:color w:val="000000" w:themeColor="text1"/>
          <w:sz w:val="24"/>
          <w:szCs w:val="24"/>
          <w:highlight w:val="none"/>
          <w14:textFill>
            <w14:solidFill>
              <w14:schemeClr w14:val="tx1"/>
            </w14:solidFill>
          </w14:textFill>
        </w:rPr>
        <w:t>对接）；</w:t>
      </w:r>
    </w:p>
    <w:p w14:paraId="2C1F1D3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宣传组：负责活动拍照、视频制作、媒体推广；</w:t>
      </w:r>
    </w:p>
    <w:p w14:paraId="7440FD2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后勤组：负责物料采购、交通安排、安全保障。</w:t>
      </w:r>
    </w:p>
    <w:p w14:paraId="0362B3F1">
      <w:pPr>
        <w:pStyle w:val="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leftChars="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（二）人员保障</w:t>
      </w:r>
    </w:p>
    <w:p w14:paraId="65C46C5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专家</w:t>
      </w:r>
      <w:r>
        <w:rPr>
          <w:rFonts w:hint="eastAsia" w:ascii="仿宋" w:hAnsi="仿宋" w:eastAsia="仿宋" w:cs="仿宋"/>
          <w:color w:val="000000" w:themeColor="text1"/>
          <w:sz w:val="24"/>
          <w:szCs w:val="24"/>
          <w:highlight w:val="none"/>
          <w14:textFill>
            <w14:solidFill>
              <w14:schemeClr w14:val="tx1"/>
            </w14:solidFill>
          </w14:textFill>
        </w:rPr>
        <w:t>培训：</w:t>
      </w: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供应商自行邀请跟本次宣传活动内容相关的专家（或教授等），</w:t>
      </w:r>
      <w:r>
        <w:rPr>
          <w:rFonts w:hint="eastAsia" w:ascii="仿宋" w:hAnsi="仿宋" w:eastAsia="仿宋" w:cs="仿宋"/>
          <w:color w:val="000000" w:themeColor="text1"/>
          <w:sz w:val="24"/>
          <w:szCs w:val="24"/>
          <w:highlight w:val="none"/>
          <w14:textFill>
            <w14:solidFill>
              <w14:schemeClr w14:val="tx1"/>
            </w14:solidFill>
          </w14:textFill>
        </w:rPr>
        <w:t>提前1周</w:t>
      </w:r>
      <w:r>
        <w:rPr>
          <w:rFonts w:hint="eastAsia" w:ascii="仿宋" w:hAnsi="仿宋" w:eastAsia="仿宋" w:cs="仿宋"/>
          <w:color w:val="000000" w:themeColor="text1"/>
          <w:sz w:val="24"/>
          <w:szCs w:val="24"/>
          <w:highlight w:val="none"/>
          <w:lang w:val="en-US" w:eastAsia="zh-CN"/>
          <w14:textFill>
            <w14:solidFill>
              <w14:schemeClr w14:val="tx1"/>
            </w14:solidFill>
          </w14:textFill>
        </w:rPr>
        <w:t>与专家沟通场地时间</w:t>
      </w:r>
      <w:r>
        <w:rPr>
          <w:rFonts w:hint="eastAsia" w:ascii="仿宋" w:hAnsi="仿宋" w:eastAsia="仿宋" w:cs="仿宋"/>
          <w:color w:val="000000" w:themeColor="text1"/>
          <w:sz w:val="24"/>
          <w:szCs w:val="24"/>
          <w:highlight w:val="none"/>
          <w14:textFill>
            <w14:solidFill>
              <w14:schemeClr w14:val="tx1"/>
            </w14:solidFill>
          </w14:textFill>
        </w:rPr>
        <w:t>，确保</w:t>
      </w:r>
      <w:r>
        <w:rPr>
          <w:rFonts w:hint="eastAsia" w:ascii="仿宋" w:hAnsi="仿宋" w:eastAsia="仿宋" w:cs="仿宋"/>
          <w:color w:val="000000" w:themeColor="text1"/>
          <w:sz w:val="24"/>
          <w:szCs w:val="24"/>
          <w:highlight w:val="none"/>
          <w:lang w:val="en-US" w:eastAsia="zh-CN"/>
          <w14:textFill>
            <w14:solidFill>
              <w14:schemeClr w14:val="tx1"/>
            </w14:solidFill>
          </w14:textFill>
        </w:rPr>
        <w:t>无误</w:t>
      </w:r>
      <w:r>
        <w:rPr>
          <w:rFonts w:hint="eastAsia" w:ascii="仿宋" w:hAnsi="仿宋" w:eastAsia="仿宋" w:cs="仿宋"/>
          <w:color w:val="000000" w:themeColor="text1"/>
          <w:sz w:val="24"/>
          <w:szCs w:val="24"/>
          <w:highlight w:val="none"/>
          <w14:textFill>
            <w14:solidFill>
              <w14:schemeClr w14:val="tx1"/>
            </w14:solidFill>
          </w14:textFill>
        </w:rPr>
        <w:t>；</w:t>
      </w:r>
    </w:p>
    <w:p w14:paraId="4C81EDF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志愿者招募：可</w:t>
      </w:r>
      <w:r>
        <w:rPr>
          <w:rFonts w:hint="eastAsia" w:ascii="仿宋" w:hAnsi="仿宋" w:eastAsia="仿宋" w:cs="仿宋"/>
          <w:color w:val="000000" w:themeColor="text1"/>
          <w:sz w:val="24"/>
          <w:szCs w:val="24"/>
          <w:highlight w:val="none"/>
          <w:lang w:val="en-US" w:eastAsia="zh-CN"/>
          <w14:textFill>
            <w14:solidFill>
              <w14:schemeClr w14:val="tx1"/>
            </w14:solidFill>
          </w14:textFill>
        </w:rPr>
        <w:t>以</w:t>
      </w:r>
      <w:r>
        <w:rPr>
          <w:rFonts w:hint="eastAsia" w:ascii="仿宋" w:hAnsi="仿宋" w:eastAsia="仿宋" w:cs="仿宋"/>
          <w:color w:val="000000" w:themeColor="text1"/>
          <w:sz w:val="24"/>
          <w:szCs w:val="24"/>
          <w:highlight w:val="none"/>
          <w14:textFill>
            <w14:solidFill>
              <w14:schemeClr w14:val="tx1"/>
            </w14:solidFill>
          </w14:textFill>
        </w:rPr>
        <w:t>从本地高校</w:t>
      </w:r>
      <w:r>
        <w:rPr>
          <w:rFonts w:hint="eastAsia" w:ascii="仿宋" w:hAnsi="仿宋" w:eastAsia="仿宋" w:cs="仿宋"/>
          <w:color w:val="000000" w:themeColor="text1"/>
          <w:sz w:val="24"/>
          <w:szCs w:val="24"/>
          <w:highlight w:val="none"/>
          <w:lang w:val="en-US" w:eastAsia="zh-CN"/>
          <w14:textFill>
            <w14:solidFill>
              <w14:schemeClr w14:val="tx1"/>
            </w14:solidFill>
          </w14:textFill>
        </w:rPr>
        <w:t>或</w:t>
      </w:r>
      <w:r>
        <w:rPr>
          <w:rFonts w:hint="eastAsia" w:ascii="仿宋" w:hAnsi="仿宋" w:eastAsia="仿宋" w:cs="仿宋"/>
          <w:color w:val="000000" w:themeColor="text1"/>
          <w:sz w:val="24"/>
          <w:szCs w:val="24"/>
          <w:highlight w:val="none"/>
          <w14:textFill>
            <w14:solidFill>
              <w14:schemeClr w14:val="tx1"/>
            </w14:solidFill>
          </w14:textFill>
        </w:rPr>
        <w:t>公益志愿社会组织等渠道招募志愿者，例如皖西学院</w:t>
      </w:r>
      <w:r>
        <w:rPr>
          <w:rFonts w:hint="eastAsia" w:ascii="仿宋" w:hAnsi="仿宋" w:eastAsia="仿宋" w:cs="仿宋"/>
          <w:color w:val="000000" w:themeColor="text1"/>
          <w:sz w:val="24"/>
          <w:szCs w:val="24"/>
          <w:highlight w:val="none"/>
          <w:lang w:val="en-US" w:eastAsia="zh-CN"/>
          <w14:textFill>
            <w14:solidFill>
              <w14:schemeClr w14:val="tx1"/>
            </w14:solidFill>
          </w14:textFill>
        </w:rPr>
        <w:t>或</w:t>
      </w:r>
      <w:r>
        <w:rPr>
          <w:rFonts w:hint="eastAsia" w:ascii="仿宋" w:hAnsi="仿宋" w:eastAsia="仿宋" w:cs="仿宋"/>
          <w:color w:val="000000" w:themeColor="text1"/>
          <w:sz w:val="24"/>
          <w:szCs w:val="24"/>
          <w:highlight w:val="none"/>
          <w:lang w:eastAsia="zh-CN"/>
          <w14:textFill>
            <w14:solidFill>
              <w14:schemeClr w14:val="tx1"/>
            </w14:solidFill>
          </w14:textFill>
        </w:rPr>
        <w:t>萤火虫义工公益协会等</w:t>
      </w:r>
      <w:r>
        <w:rPr>
          <w:rFonts w:hint="eastAsia" w:ascii="仿宋" w:hAnsi="仿宋" w:eastAsia="仿宋" w:cs="仿宋"/>
          <w:color w:val="000000" w:themeColor="text1"/>
          <w:sz w:val="24"/>
          <w:szCs w:val="24"/>
          <w:highlight w:val="none"/>
          <w14:textFill>
            <w14:solidFill>
              <w14:schemeClr w14:val="tx1"/>
            </w14:solidFill>
          </w14:textFill>
        </w:rPr>
        <w:t>，协助现场秩序维护、物料发放、手工指导</w:t>
      </w:r>
      <w:r>
        <w:rPr>
          <w:rFonts w:hint="eastAsia" w:ascii="仿宋" w:hAnsi="仿宋" w:eastAsia="仿宋" w:cs="仿宋"/>
          <w:color w:val="000000" w:themeColor="text1"/>
          <w:sz w:val="24"/>
          <w:szCs w:val="24"/>
          <w:highlight w:val="none"/>
          <w:lang w:val="en-US" w:eastAsia="zh-CN"/>
          <w14:textFill>
            <w14:solidFill>
              <w14:schemeClr w14:val="tx1"/>
            </w14:solidFill>
          </w14:textFill>
        </w:rPr>
        <w:t>等</w:t>
      </w:r>
      <w:r>
        <w:rPr>
          <w:rFonts w:hint="eastAsia" w:ascii="仿宋" w:hAnsi="仿宋" w:eastAsia="仿宋" w:cs="仿宋"/>
          <w:color w:val="000000" w:themeColor="text1"/>
          <w:sz w:val="24"/>
          <w:szCs w:val="24"/>
          <w:highlight w:val="none"/>
          <w14:textFill>
            <w14:solidFill>
              <w14:schemeClr w14:val="tx1"/>
            </w14:solidFill>
          </w14:textFill>
        </w:rPr>
        <w:t>；</w:t>
      </w:r>
    </w:p>
    <w:p w14:paraId="0129EE1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备注：上述仅为渠道举例，成交供应商可自主选择其他合规渠道完成志愿者招募；志愿者组织管理、人身安全、意外伤害保险等全部由供应商承担。</w:t>
      </w:r>
    </w:p>
    <w:p w14:paraId="66C054B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安全培训：针对</w:t>
      </w:r>
      <w:r>
        <w:rPr>
          <w:rFonts w:hint="eastAsia" w:ascii="仿宋" w:hAnsi="仿宋" w:eastAsia="仿宋" w:cs="仿宋"/>
          <w:color w:val="000000" w:themeColor="text1"/>
          <w:sz w:val="24"/>
          <w:szCs w:val="24"/>
          <w:highlight w:val="none"/>
          <w:lang w:eastAsia="zh-CN"/>
          <w14:textFill>
            <w14:solidFill>
              <w14:schemeClr w14:val="tx1"/>
            </w14:solidFill>
          </w14:textFill>
        </w:rPr>
        <w:t>室外</w:t>
      </w:r>
      <w:r>
        <w:rPr>
          <w:rFonts w:hint="eastAsia" w:ascii="仿宋" w:hAnsi="仿宋" w:eastAsia="仿宋" w:cs="仿宋"/>
          <w:color w:val="000000" w:themeColor="text1"/>
          <w:sz w:val="24"/>
          <w:szCs w:val="24"/>
          <w:highlight w:val="none"/>
          <w14:textFill>
            <w14:solidFill>
              <w14:schemeClr w14:val="tx1"/>
            </w14:solidFill>
          </w14:textFill>
        </w:rPr>
        <w:t>活动，提前开展安全培训（如急救知识、场地风险排查），配备急救人员。</w:t>
      </w:r>
    </w:p>
    <w:p w14:paraId="67FC0985">
      <w:pPr>
        <w:pStyle w:val="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leftChars="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eastAsia="zh-CN"/>
          <w14:textFill>
            <w14:solidFill>
              <w14:schemeClr w14:val="tx1"/>
            </w14:solidFill>
          </w14:textFill>
        </w:rPr>
        <w:t>三</w:t>
      </w:r>
      <w:r>
        <w:rPr>
          <w:rFonts w:hint="eastAsia" w:ascii="仿宋" w:hAnsi="仿宋" w:eastAsia="仿宋" w:cs="仿宋"/>
          <w:color w:val="000000" w:themeColor="text1"/>
          <w:sz w:val="24"/>
          <w:szCs w:val="24"/>
          <w:highlight w:val="none"/>
          <w14:textFill>
            <w14:solidFill>
              <w14:schemeClr w14:val="tx1"/>
            </w14:solidFill>
          </w14:textFill>
        </w:rPr>
        <w:t>）安全保障</w:t>
      </w:r>
    </w:p>
    <w:p w14:paraId="70ECBCC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室内活动：</w:t>
      </w:r>
      <w:r>
        <w:rPr>
          <w:rFonts w:hint="eastAsia" w:ascii="仿宋" w:hAnsi="仿宋" w:eastAsia="仿宋" w:cs="仿宋"/>
          <w:color w:val="000000" w:themeColor="text1"/>
          <w:sz w:val="24"/>
          <w:szCs w:val="24"/>
          <w:highlight w:val="none"/>
          <w14:textFill>
            <w14:solidFill>
              <w14:schemeClr w14:val="tx1"/>
            </w14:solidFill>
          </w14:textFill>
        </w:rPr>
        <w:t>确保场地通风、电源安全，避免拥挤。</w:t>
      </w:r>
    </w:p>
    <w:p w14:paraId="4BDA033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室外活动：维持秩序，确保车辆行人有序通行。</w:t>
      </w:r>
    </w:p>
    <w:p w14:paraId="466D1CA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五、宣传活动计划表</w:t>
      </w:r>
    </w:p>
    <w:p w14:paraId="01F7649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2026年度淠河湿地宣传活动计划表</w:t>
      </w:r>
    </w:p>
    <w:tbl>
      <w:tblPr>
        <w:tblStyle w:val="23"/>
        <w:tblW w:w="91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5"/>
        <w:gridCol w:w="1828"/>
        <w:gridCol w:w="1711"/>
        <w:gridCol w:w="3489"/>
      </w:tblGrid>
      <w:tr w14:paraId="55532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2105" w:type="dxa"/>
            <w:shd w:val="clear" w:color="auto" w:fill="auto"/>
            <w:vAlign w:val="center"/>
          </w:tcPr>
          <w:p w14:paraId="2BF2CC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b/>
                <w:bCs/>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bCs/>
                <w:color w:val="000000" w:themeColor="text1"/>
                <w:sz w:val="24"/>
                <w:szCs w:val="24"/>
                <w:highlight w:val="none"/>
                <w:vertAlign w:val="baseline"/>
                <w:lang w:eastAsia="zh-CN"/>
                <w14:textFill>
                  <w14:solidFill>
                    <w14:schemeClr w14:val="tx1"/>
                  </w14:solidFill>
                </w14:textFill>
              </w:rPr>
              <w:t>宣传活动名称</w:t>
            </w:r>
          </w:p>
        </w:tc>
        <w:tc>
          <w:tcPr>
            <w:tcW w:w="1828" w:type="dxa"/>
            <w:shd w:val="clear" w:color="auto" w:fill="auto"/>
            <w:vAlign w:val="center"/>
          </w:tcPr>
          <w:p w14:paraId="1E7A85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b/>
                <w:bCs/>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活动</w:t>
            </w:r>
            <w:r>
              <w:rPr>
                <w:rFonts w:hint="eastAsia" w:ascii="仿宋" w:hAnsi="仿宋" w:eastAsia="仿宋" w:cs="仿宋"/>
                <w:b/>
                <w:bCs/>
                <w:color w:val="000000" w:themeColor="text1"/>
                <w:sz w:val="24"/>
                <w:szCs w:val="24"/>
                <w:highlight w:val="none"/>
                <w:vertAlign w:val="baseline"/>
                <w:lang w:eastAsia="zh-CN"/>
                <w14:textFill>
                  <w14:solidFill>
                    <w14:schemeClr w14:val="tx1"/>
                  </w14:solidFill>
                </w14:textFill>
              </w:rPr>
              <w:t>时间</w:t>
            </w:r>
          </w:p>
        </w:tc>
        <w:tc>
          <w:tcPr>
            <w:tcW w:w="1711" w:type="dxa"/>
            <w:shd w:val="clear" w:color="auto" w:fill="auto"/>
            <w:vAlign w:val="center"/>
          </w:tcPr>
          <w:p w14:paraId="1400FD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b/>
                <w:bCs/>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bCs/>
                <w:color w:val="000000" w:themeColor="text1"/>
                <w:sz w:val="24"/>
                <w:szCs w:val="24"/>
                <w:highlight w:val="none"/>
                <w:vertAlign w:val="baseline"/>
                <w:lang w:eastAsia="zh-CN"/>
                <w14:textFill>
                  <w14:solidFill>
                    <w14:schemeClr w14:val="tx1"/>
                  </w14:solidFill>
                </w14:textFill>
              </w:rPr>
              <w:t>地点（初定）</w:t>
            </w:r>
          </w:p>
        </w:tc>
        <w:tc>
          <w:tcPr>
            <w:tcW w:w="3489" w:type="dxa"/>
            <w:shd w:val="clear" w:color="auto" w:fill="auto"/>
            <w:vAlign w:val="center"/>
          </w:tcPr>
          <w:p w14:paraId="27A3D8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b/>
                <w:bCs/>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bCs/>
                <w:color w:val="000000" w:themeColor="text1"/>
                <w:sz w:val="24"/>
                <w:szCs w:val="24"/>
                <w:highlight w:val="none"/>
                <w:vertAlign w:val="baseline"/>
                <w:lang w:eastAsia="zh-CN"/>
                <w14:textFill>
                  <w14:solidFill>
                    <w14:schemeClr w14:val="tx1"/>
                  </w14:solidFill>
                </w14:textFill>
              </w:rPr>
              <w:t>主要内容及准备事项</w:t>
            </w:r>
          </w:p>
        </w:tc>
      </w:tr>
      <w:tr w14:paraId="2D789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05" w:type="dxa"/>
            <w:shd w:val="clear" w:color="auto" w:fill="auto"/>
            <w:vAlign w:val="center"/>
          </w:tcPr>
          <w:p w14:paraId="269BC8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vertAlign w:val="baseline"/>
                <w:lang w:eastAsia="zh-CN"/>
                <w14:textFill>
                  <w14:solidFill>
                    <w14:schemeClr w14:val="tx1"/>
                  </w14:solidFill>
                </w14:textFill>
              </w:rPr>
              <w:t>湿地法律法规与管护</w:t>
            </w: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经验交流学习会/全国科普日</w:t>
            </w:r>
          </w:p>
        </w:tc>
        <w:tc>
          <w:tcPr>
            <w:tcW w:w="1828" w:type="dxa"/>
            <w:shd w:val="clear" w:color="auto" w:fill="auto"/>
            <w:vAlign w:val="center"/>
          </w:tcPr>
          <w:p w14:paraId="1E8E03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9月（具体时间待定）</w:t>
            </w:r>
          </w:p>
        </w:tc>
        <w:tc>
          <w:tcPr>
            <w:tcW w:w="1711" w:type="dxa"/>
            <w:shd w:val="clear" w:color="auto" w:fill="auto"/>
            <w:vAlign w:val="center"/>
          </w:tcPr>
          <w:p w14:paraId="684C82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vertAlign w:val="baseline"/>
                <w:lang w:eastAsia="zh-CN"/>
                <w14:textFill>
                  <w14:solidFill>
                    <w14:schemeClr w14:val="tx1"/>
                  </w14:solidFill>
                </w14:textFill>
              </w:rPr>
              <w:t>湿地大讲堂、湿地科普馆</w:t>
            </w:r>
          </w:p>
        </w:tc>
        <w:tc>
          <w:tcPr>
            <w:tcW w:w="3489" w:type="dxa"/>
            <w:shd w:val="clear" w:color="auto" w:fill="auto"/>
            <w:vAlign w:val="center"/>
          </w:tcPr>
          <w:p w14:paraId="435672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邀请淠河周边乡镇负责人（2人）交流讨论。邀请湿地相关教授或专家进行讲座、准备宣传物品、矿泉水等</w:t>
            </w:r>
          </w:p>
        </w:tc>
      </w:tr>
      <w:tr w14:paraId="72D8C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2105" w:type="dxa"/>
            <w:shd w:val="clear" w:color="auto" w:fill="auto"/>
            <w:vAlign w:val="center"/>
          </w:tcPr>
          <w:p w14:paraId="631EFF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vertAlign w:val="baseline"/>
                <w:lang w:eastAsia="zh-CN"/>
                <w14:textFill>
                  <w14:solidFill>
                    <w14:schemeClr w14:val="tx1"/>
                  </w14:solidFill>
                </w14:textFill>
              </w:rPr>
              <w:t>安徽保护野生动物宣传月</w:t>
            </w:r>
          </w:p>
        </w:tc>
        <w:tc>
          <w:tcPr>
            <w:tcW w:w="1828" w:type="dxa"/>
            <w:shd w:val="clear" w:color="auto" w:fill="auto"/>
            <w:vAlign w:val="center"/>
          </w:tcPr>
          <w:p w14:paraId="7F9570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10月（具体时间待定）</w:t>
            </w:r>
          </w:p>
        </w:tc>
        <w:tc>
          <w:tcPr>
            <w:tcW w:w="1711" w:type="dxa"/>
            <w:shd w:val="clear" w:color="auto" w:fill="auto"/>
            <w:vAlign w:val="center"/>
          </w:tcPr>
          <w:p w14:paraId="3A66D0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vertAlign w:val="baseline"/>
                <w:lang w:eastAsia="zh-CN"/>
                <w14:textFill>
                  <w14:solidFill>
                    <w14:schemeClr w14:val="tx1"/>
                  </w14:solidFill>
                </w14:textFill>
              </w:rPr>
              <w:t>学校</w:t>
            </w:r>
          </w:p>
        </w:tc>
        <w:tc>
          <w:tcPr>
            <w:tcW w:w="3489" w:type="dxa"/>
            <w:shd w:val="clear" w:color="auto" w:fill="auto"/>
            <w:vAlign w:val="center"/>
          </w:tcPr>
          <w:p w14:paraId="6CE7DD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制作展板、制作宣传条幅等</w:t>
            </w:r>
          </w:p>
        </w:tc>
      </w:tr>
      <w:tr w14:paraId="2AF19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105" w:type="dxa"/>
            <w:shd w:val="clear" w:color="auto" w:fill="auto"/>
            <w:vAlign w:val="center"/>
          </w:tcPr>
          <w:p w14:paraId="4CCD44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11月6日</w:t>
            </w:r>
            <w:r>
              <w:rPr>
                <w:rFonts w:hint="eastAsia" w:ascii="仿宋" w:hAnsi="仿宋" w:eastAsia="仿宋" w:cs="仿宋"/>
                <w:color w:val="000000" w:themeColor="text1"/>
                <w:sz w:val="24"/>
                <w:szCs w:val="24"/>
                <w:highlight w:val="none"/>
                <w:vertAlign w:val="baseline"/>
                <w:lang w:eastAsia="zh-CN"/>
                <w14:textFill>
                  <w14:solidFill>
                    <w14:schemeClr w14:val="tx1"/>
                  </w14:solidFill>
                </w14:textFill>
              </w:rPr>
              <w:t>安徽湿地日</w:t>
            </w:r>
          </w:p>
        </w:tc>
        <w:tc>
          <w:tcPr>
            <w:tcW w:w="1828" w:type="dxa"/>
            <w:shd w:val="clear" w:color="auto" w:fill="auto"/>
            <w:vAlign w:val="center"/>
          </w:tcPr>
          <w:p w14:paraId="2C8406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11月6日</w:t>
            </w:r>
          </w:p>
        </w:tc>
        <w:tc>
          <w:tcPr>
            <w:tcW w:w="1711" w:type="dxa"/>
            <w:shd w:val="clear" w:color="auto" w:fill="auto"/>
            <w:vAlign w:val="center"/>
          </w:tcPr>
          <w:p w14:paraId="049ADD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月亮岛</w:t>
            </w:r>
          </w:p>
        </w:tc>
        <w:tc>
          <w:tcPr>
            <w:tcW w:w="3489" w:type="dxa"/>
            <w:shd w:val="clear" w:color="auto" w:fill="auto"/>
            <w:vAlign w:val="center"/>
          </w:tcPr>
          <w:p w14:paraId="78FFE3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含线上答题（</w:t>
            </w:r>
            <w:r>
              <w:rPr>
                <w:rFonts w:hint="eastAsia" w:ascii="仿宋" w:hAnsi="仿宋" w:eastAsia="仿宋" w:cs="仿宋"/>
                <w:color w:val="000000" w:themeColor="text1"/>
                <w:sz w:val="24"/>
                <w:szCs w:val="24"/>
                <w:highlight w:val="none"/>
                <w:lang w:eastAsia="zh-CN"/>
                <w14:textFill>
                  <w14:solidFill>
                    <w14:schemeClr w14:val="tx1"/>
                  </w14:solidFill>
                </w14:textFill>
              </w:rPr>
              <w:t>提前一周开展</w:t>
            </w: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），和线下捡垃圾（准备垃圾夹、垃圾袋、展架、宣传条幅、应急药品、矿泉水等）</w:t>
            </w:r>
          </w:p>
        </w:tc>
      </w:tr>
    </w:tbl>
    <w:p w14:paraId="7E00673E">
      <w:pPr>
        <w:widowControl w:val="0"/>
        <w:numPr>
          <w:ilvl w:val="0"/>
          <w:numId w:val="0"/>
        </w:numPr>
        <w:spacing w:line="360" w:lineRule="auto"/>
        <w:jc w:val="both"/>
        <w:rPr>
          <w:rFonts w:hint="eastAsia" w:ascii="仿宋" w:hAnsi="仿宋" w:eastAsia="仿宋" w:cs="仿宋"/>
          <w:b/>
          <w:color w:val="000000" w:themeColor="text1"/>
          <w:kern w:val="0"/>
          <w:sz w:val="24"/>
          <w:szCs w:val="24"/>
          <w:highlight w:val="none"/>
          <w:lang w:val="en-US" w:eastAsia="zh-CN" w:bidi="ar-SA"/>
          <w14:textFill>
            <w14:solidFill>
              <w14:schemeClr w14:val="tx1"/>
            </w14:solidFill>
          </w14:textFill>
        </w:rPr>
      </w:pPr>
    </w:p>
    <w:p w14:paraId="6392A7C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textAlignment w:val="auto"/>
        <w:rPr>
          <w:rFonts w:hint="eastAsia" w:ascii="仿宋" w:hAnsi="仿宋" w:eastAsia="仿宋" w:cs="仿宋"/>
          <w:b/>
          <w:color w:val="000000" w:themeColor="text1"/>
          <w:kern w:val="0"/>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b/>
          <w:color w:val="000000" w:themeColor="text1"/>
          <w:kern w:val="0"/>
          <w:sz w:val="24"/>
          <w:szCs w:val="24"/>
          <w:highlight w:val="none"/>
          <w:lang w:val="en-US" w:eastAsia="zh-CN" w:bidi="ar-SA"/>
          <w14:textFill>
            <w14:solidFill>
              <w14:schemeClr w14:val="tx1"/>
            </w14:solidFill>
          </w14:textFill>
        </w:rPr>
        <w:t>六.活动成果总结要求</w:t>
      </w:r>
    </w:p>
    <w:p w14:paraId="5808D8E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24"/>
          <w:highlight w:val="none"/>
          <w:lang w:eastAsia="zh-CN"/>
          <w14:textFill>
            <w14:solidFill>
              <w14:schemeClr w14:val="tx1"/>
            </w14:solidFill>
          </w14:textFill>
        </w:rPr>
        <w:t>（</w:t>
      </w:r>
      <w:r>
        <w:rPr>
          <w:rFonts w:hint="eastAsia" w:ascii="仿宋" w:hAnsi="仿宋" w:eastAsia="仿宋" w:cs="仿宋"/>
          <w:b w:val="0"/>
          <w:bCs/>
          <w:color w:val="000000" w:themeColor="text1"/>
          <w:sz w:val="24"/>
          <w:szCs w:val="24"/>
          <w:highlight w:val="none"/>
          <w:lang w:val="en-US" w:eastAsia="zh-CN"/>
          <w14:textFill>
            <w14:solidFill>
              <w14:schemeClr w14:val="tx1"/>
            </w14:solidFill>
          </w14:textFill>
        </w:rPr>
        <w:t>1</w:t>
      </w:r>
      <w:r>
        <w:rPr>
          <w:rFonts w:hint="eastAsia" w:ascii="仿宋" w:hAnsi="仿宋" w:eastAsia="仿宋" w:cs="仿宋"/>
          <w:b w:val="0"/>
          <w:bCs/>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szCs w:val="24"/>
          <w:highlight w:val="none"/>
          <w14:textFill>
            <w14:solidFill>
              <w14:schemeClr w14:val="tx1"/>
            </w14:solidFill>
          </w14:textFill>
        </w:rPr>
        <w:t>资料整理</w:t>
      </w:r>
      <w:r>
        <w:rPr>
          <w:rFonts w:hint="eastAsia" w:ascii="仿宋" w:hAnsi="仿宋" w:eastAsia="仿宋" w:cs="仿宋"/>
          <w:color w:val="000000" w:themeColor="text1"/>
          <w:sz w:val="24"/>
          <w:szCs w:val="24"/>
          <w:highlight w:val="none"/>
          <w14:textFill>
            <w14:solidFill>
              <w14:schemeClr w14:val="tx1"/>
            </w14:solidFill>
          </w14:textFill>
        </w:rPr>
        <w:t>：整理活动照片、视频、学生手工作品，制作活动回顾视频</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活动高清照片不少于50张；活动回顾短视频时长不少于 3 分钟，1080P及以上分辨率。）</w:t>
      </w:r>
    </w:p>
    <w:p w14:paraId="5A57F0B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（2）</w:t>
      </w:r>
      <w:r>
        <w:rPr>
          <w:rFonts w:hint="eastAsia" w:ascii="仿宋" w:hAnsi="仿宋" w:eastAsia="仿宋" w:cs="仿宋"/>
          <w:b/>
          <w:color w:val="000000" w:themeColor="text1"/>
          <w:sz w:val="24"/>
          <w:szCs w:val="24"/>
          <w:highlight w:val="none"/>
          <w14:textFill>
            <w14:solidFill>
              <w14:schemeClr w14:val="tx1"/>
            </w14:solidFill>
          </w14:textFill>
        </w:rPr>
        <w:t>效果评估</w:t>
      </w:r>
      <w:r>
        <w:rPr>
          <w:rFonts w:hint="eastAsia" w:ascii="仿宋" w:hAnsi="仿宋" w:eastAsia="仿宋" w:cs="仿宋"/>
          <w:color w:val="000000" w:themeColor="text1"/>
          <w:sz w:val="24"/>
          <w:szCs w:val="24"/>
          <w:highlight w:val="none"/>
          <w14:textFill>
            <w14:solidFill>
              <w14:schemeClr w14:val="tx1"/>
            </w14:solidFill>
          </w14:textFill>
        </w:rPr>
        <w:t>：统计参与人数（学校：约</w:t>
      </w:r>
      <w:r>
        <w:rPr>
          <w:rFonts w:hint="eastAsia" w:ascii="仿宋" w:hAnsi="仿宋" w:eastAsia="仿宋" w:cs="仿宋"/>
          <w:color w:val="000000" w:themeColor="text1"/>
          <w:sz w:val="24"/>
          <w:szCs w:val="24"/>
          <w:highlight w:val="none"/>
          <w:lang w:val="en-US" w:eastAsia="zh-CN"/>
          <w14:textFill>
            <w14:solidFill>
              <w14:schemeClr w14:val="tx1"/>
            </w14:solidFill>
          </w14:textFill>
        </w:rPr>
        <w:t>5</w:t>
      </w:r>
      <w:r>
        <w:rPr>
          <w:rFonts w:hint="eastAsia" w:ascii="仿宋" w:hAnsi="仿宋" w:eastAsia="仿宋" w:cs="仿宋"/>
          <w:color w:val="000000" w:themeColor="text1"/>
          <w:sz w:val="24"/>
          <w:szCs w:val="24"/>
          <w:highlight w:val="none"/>
          <w14:textFill>
            <w14:solidFill>
              <w14:schemeClr w14:val="tx1"/>
            </w14:solidFill>
          </w14:textFill>
        </w:rPr>
        <w:t>0-</w:t>
      </w:r>
      <w:r>
        <w:rPr>
          <w:rFonts w:hint="eastAsia" w:ascii="仿宋" w:hAnsi="仿宋" w:eastAsia="仿宋" w:cs="仿宋"/>
          <w:color w:val="000000" w:themeColor="text1"/>
          <w:sz w:val="24"/>
          <w:szCs w:val="24"/>
          <w:highlight w:val="none"/>
          <w:lang w:val="en-US" w:eastAsia="zh-CN"/>
          <w14:textFill>
            <w14:solidFill>
              <w14:schemeClr w14:val="tx1"/>
            </w14:solidFill>
          </w14:textFill>
        </w:rPr>
        <w:t>4</w:t>
      </w:r>
      <w:r>
        <w:rPr>
          <w:rFonts w:hint="eastAsia" w:ascii="仿宋" w:hAnsi="仿宋" w:eastAsia="仿宋" w:cs="仿宋"/>
          <w:color w:val="000000" w:themeColor="text1"/>
          <w:sz w:val="24"/>
          <w:szCs w:val="24"/>
          <w:highlight w:val="none"/>
          <w14:textFill>
            <w14:solidFill>
              <w14:schemeClr w14:val="tx1"/>
            </w14:solidFill>
          </w14:textFill>
        </w:rPr>
        <w:t>00人；</w:t>
      </w:r>
      <w:r>
        <w:rPr>
          <w:rFonts w:hint="eastAsia" w:ascii="仿宋" w:hAnsi="仿宋" w:eastAsia="仿宋" w:cs="仿宋"/>
          <w:color w:val="000000" w:themeColor="text1"/>
          <w:sz w:val="24"/>
          <w:szCs w:val="24"/>
          <w:highlight w:val="none"/>
          <w:lang w:eastAsia="zh-CN"/>
          <w14:textFill>
            <w14:solidFill>
              <w14:schemeClr w14:val="tx1"/>
            </w14:solidFill>
          </w14:textFill>
        </w:rPr>
        <w:t>湿地专场</w:t>
      </w:r>
      <w:r>
        <w:rPr>
          <w:rFonts w:hint="eastAsia" w:ascii="仿宋" w:hAnsi="仿宋" w:eastAsia="仿宋" w:cs="仿宋"/>
          <w:color w:val="000000" w:themeColor="text1"/>
          <w:sz w:val="24"/>
          <w:szCs w:val="24"/>
          <w:highlight w:val="none"/>
          <w14:textFill>
            <w14:solidFill>
              <w14:schemeClr w14:val="tx1"/>
            </w14:solidFill>
          </w14:textFill>
        </w:rPr>
        <w:t>：约50-100人）；</w:t>
      </w:r>
    </w:p>
    <w:p w14:paraId="7DF8608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仿宋" w:hAnsi="仿宋" w:eastAsia="仿宋" w:cs="仿宋"/>
          <w:b/>
          <w:color w:val="000000" w:themeColor="text1"/>
          <w:kern w:val="0"/>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（3）</w:t>
      </w:r>
      <w:r>
        <w:rPr>
          <w:rFonts w:hint="eastAsia" w:ascii="仿宋" w:hAnsi="仿宋" w:eastAsia="仿宋" w:cs="仿宋"/>
          <w:b/>
          <w:color w:val="000000" w:themeColor="text1"/>
          <w:sz w:val="24"/>
          <w:szCs w:val="24"/>
          <w:highlight w:val="none"/>
          <w14:textFill>
            <w14:solidFill>
              <w14:schemeClr w14:val="tx1"/>
            </w14:solidFill>
          </w14:textFill>
        </w:rPr>
        <w:t>宣传推广</w:t>
      </w:r>
      <w:r>
        <w:rPr>
          <w:rFonts w:hint="eastAsia" w:ascii="仿宋" w:hAnsi="仿宋" w:eastAsia="仿宋" w:cs="仿宋"/>
          <w:color w:val="000000" w:themeColor="text1"/>
          <w:sz w:val="24"/>
          <w:szCs w:val="24"/>
          <w:highlight w:val="none"/>
          <w14:textFill>
            <w14:solidFill>
              <w14:schemeClr w14:val="tx1"/>
            </w14:solidFill>
          </w14:textFill>
        </w:rPr>
        <w:t>：将活动回顾视频、照片发布在微信公众号（如“</w:t>
      </w:r>
      <w:r>
        <w:rPr>
          <w:rFonts w:hint="eastAsia" w:ascii="仿宋" w:hAnsi="仿宋" w:eastAsia="仿宋" w:cs="仿宋"/>
          <w:color w:val="000000" w:themeColor="text1"/>
          <w:sz w:val="24"/>
          <w:szCs w:val="24"/>
          <w:highlight w:val="none"/>
          <w:lang w:eastAsia="zh-CN"/>
          <w14:textFill>
            <w14:solidFill>
              <w14:schemeClr w14:val="tx1"/>
            </w14:solidFill>
          </w14:textFill>
        </w:rPr>
        <w:t>六安市林业局发布</w:t>
      </w:r>
      <w:r>
        <w:rPr>
          <w:rFonts w:hint="eastAsia" w:ascii="仿宋" w:hAnsi="仿宋" w:eastAsia="仿宋" w:cs="仿宋"/>
          <w:color w:val="000000" w:themeColor="text1"/>
          <w:sz w:val="24"/>
          <w:szCs w:val="24"/>
          <w:highlight w:val="none"/>
          <w14:textFill>
            <w14:solidFill>
              <w14:schemeClr w14:val="tx1"/>
            </w14:solidFill>
          </w14:textFill>
        </w:rPr>
        <w:t>”）、本地媒体（如《皖西日报》、市电视台），扩大影响力。</w:t>
      </w:r>
    </w:p>
    <w:p w14:paraId="1E31635A">
      <w:pPr>
        <w:widowControl w:val="0"/>
        <w:numPr>
          <w:ilvl w:val="0"/>
          <w:numId w:val="0"/>
        </w:numPr>
        <w:spacing w:line="360" w:lineRule="auto"/>
        <w:jc w:val="both"/>
        <w:rPr>
          <w:rFonts w:hint="eastAsia" w:ascii="仿宋" w:hAnsi="仿宋" w:eastAsia="仿宋" w:cs="仿宋"/>
          <w:b/>
          <w:color w:val="000000" w:themeColor="text1"/>
          <w:kern w:val="0"/>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b/>
          <w:color w:val="000000" w:themeColor="text1"/>
          <w:kern w:val="0"/>
          <w:sz w:val="24"/>
          <w:szCs w:val="24"/>
          <w:highlight w:val="none"/>
          <w:lang w:val="en-US" w:eastAsia="zh-CN" w:bidi="ar-SA"/>
          <w14:textFill>
            <w14:solidFill>
              <w14:schemeClr w14:val="tx1"/>
            </w14:solidFill>
          </w14:textFill>
        </w:rPr>
        <w:t>七、其他要求</w:t>
      </w:r>
    </w:p>
    <w:p w14:paraId="29A0462A">
      <w:pPr>
        <w:widowControl w:val="0"/>
        <w:numPr>
          <w:ilvl w:val="0"/>
          <w:numId w:val="0"/>
        </w:numPr>
        <w:spacing w:line="360" w:lineRule="auto"/>
        <w:ind w:left="0" w:leftChars="0" w:firstLine="480" w:firstLineChars="200"/>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所有</w:t>
      </w: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高清图片、</w:t>
      </w:r>
      <w:r>
        <w:rPr>
          <w:rFonts w:hint="eastAsia" w:ascii="仿宋" w:hAnsi="仿宋" w:eastAsia="仿宋" w:cs="仿宋"/>
          <w:color w:val="000000" w:themeColor="text1"/>
          <w:sz w:val="24"/>
          <w:szCs w:val="24"/>
          <w:highlight w:val="none"/>
          <w:lang w:val="en-US" w:eastAsia="zh-CN"/>
          <w14:textFill>
            <w14:solidFill>
              <w14:schemeClr w14:val="tx1"/>
            </w14:solidFill>
          </w14:textFill>
        </w:rPr>
        <w:t>拍摄制作视频版权归采购人所有，采购人可自由行使版权的完整权利。供应商未经采购同意不得以任何方式包括但不限于复制、发行、网络传播、展览、演示、改编、转卖等向第三方提供。供应商享有对交付工作成果的署名权。</w:t>
      </w:r>
    </w:p>
    <w:p w14:paraId="4E7E5F2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八、报价要求</w:t>
      </w:r>
    </w:p>
    <w:p w14:paraId="6382BE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本项目响应报价须报总价及各项服务内容的分项单价。响应报价总价为服务过程中所产生的全部费用，包括但不限于（教授）专家劳务费、场地相关费用、宣传物料费、线上答题红包费用、志愿者相关费用、饮水、应急物资、活动道具、安全保障、影像摄制、媒体素材制作、相关活动宣传所产生的食宿、交通、差旅补助、保险等一切费用。采购人不再另行支付任何费用，请供应商谨慎报价。</w:t>
      </w:r>
    </w:p>
    <w:p w14:paraId="36A73B48">
      <w:pPr>
        <w:spacing w:line="360" w:lineRule="auto"/>
        <w:ind w:firstLine="435"/>
        <w:rPr>
          <w:rFonts w:hint="default" w:ascii="宋体" w:hAnsi="宋体" w:eastAsia="宋体" w:cs="宋体"/>
          <w:b/>
          <w:bCs/>
          <w:color w:val="000000" w:themeColor="text1"/>
          <w:sz w:val="24"/>
          <w:szCs w:val="18"/>
          <w:highlight w:val="none"/>
          <w:lang w:val="en-US" w:eastAsia="zh-CN"/>
          <w14:textFill>
            <w14:solidFill>
              <w14:schemeClr w14:val="tx1"/>
            </w14:solidFill>
          </w14:textFill>
        </w:rPr>
      </w:pPr>
      <w:r>
        <w:rPr>
          <w:rFonts w:hint="eastAsia" w:ascii="宋体" w:hAnsi="宋体" w:eastAsia="宋体" w:cs="宋体"/>
          <w:b/>
          <w:bCs/>
          <w:color w:val="000000" w:themeColor="text1"/>
          <w:sz w:val="24"/>
          <w:szCs w:val="18"/>
          <w:highlight w:val="none"/>
          <w:lang w:val="en-US" w:eastAsia="zh-CN"/>
          <w14:textFill>
            <w14:solidFill>
              <w14:schemeClr w14:val="tx1"/>
            </w14:solidFill>
          </w14:textFill>
        </w:rPr>
        <w:t>注：所有标</w:t>
      </w:r>
      <w:r>
        <w:rPr>
          <w:rFonts w:hint="eastAsia" w:ascii="仿宋" w:hAnsi="仿宋" w:eastAsia="仿宋" w:cs="仿宋"/>
          <w:b/>
          <w:bCs/>
          <w:color w:val="000000" w:themeColor="text1"/>
          <w:sz w:val="24"/>
          <w:szCs w:val="24"/>
          <w:highlight w:val="none"/>
          <w14:textFill>
            <w14:solidFill>
              <w14:schemeClr w14:val="tx1"/>
            </w14:solidFill>
          </w14:textFill>
        </w:rPr>
        <w:t>▲</w:t>
      </w:r>
      <w:r>
        <w:rPr>
          <w:rFonts w:hint="eastAsia" w:ascii="宋体" w:hAnsi="宋体" w:eastAsia="宋体" w:cs="宋体"/>
          <w:b/>
          <w:bCs/>
          <w:color w:val="000000" w:themeColor="text1"/>
          <w:sz w:val="24"/>
          <w:szCs w:val="18"/>
          <w:highlight w:val="none"/>
          <w14:textFill>
            <w14:solidFill>
              <w14:schemeClr w14:val="tx1"/>
            </w14:solidFill>
          </w14:textFill>
        </w:rPr>
        <w:t>条款</w:t>
      </w:r>
      <w:r>
        <w:rPr>
          <w:rFonts w:hint="eastAsia" w:ascii="宋体" w:hAnsi="宋体" w:eastAsia="宋体" w:cs="宋体"/>
          <w:b/>
          <w:bCs/>
          <w:color w:val="000000" w:themeColor="text1"/>
          <w:sz w:val="24"/>
          <w:szCs w:val="18"/>
          <w:highlight w:val="none"/>
          <w:lang w:val="en-US" w:eastAsia="zh-CN"/>
          <w14:textFill>
            <w14:solidFill>
              <w14:schemeClr w14:val="tx1"/>
            </w14:solidFill>
          </w14:textFill>
        </w:rPr>
        <w:t>为实质性响应条款，</w:t>
      </w:r>
      <w:r>
        <w:rPr>
          <w:rFonts w:hint="eastAsia" w:ascii="宋体" w:hAnsi="宋体" w:eastAsia="宋体" w:cs="宋体"/>
          <w:b/>
          <w:bCs/>
          <w:color w:val="000000" w:themeColor="text1"/>
          <w:sz w:val="24"/>
          <w:szCs w:val="18"/>
          <w:highlight w:val="none"/>
          <w14:textFill>
            <w14:solidFill>
              <w14:schemeClr w14:val="tx1"/>
            </w14:solidFill>
          </w14:textFill>
        </w:rPr>
        <w:t>须</w:t>
      </w:r>
      <w:r>
        <w:rPr>
          <w:rFonts w:hint="eastAsia" w:ascii="宋体" w:hAnsi="宋体" w:eastAsia="宋体" w:cs="宋体"/>
          <w:b/>
          <w:bCs/>
          <w:color w:val="000000" w:themeColor="text1"/>
          <w:sz w:val="24"/>
          <w:szCs w:val="18"/>
          <w:highlight w:val="none"/>
          <w:lang w:val="en-US" w:eastAsia="zh-CN"/>
          <w14:textFill>
            <w14:solidFill>
              <w14:schemeClr w14:val="tx1"/>
            </w14:solidFill>
          </w14:textFill>
        </w:rPr>
        <w:t>全部</w:t>
      </w:r>
      <w:r>
        <w:rPr>
          <w:rFonts w:hint="eastAsia" w:ascii="宋体" w:hAnsi="宋体" w:eastAsia="宋体" w:cs="宋体"/>
          <w:b/>
          <w:bCs/>
          <w:color w:val="000000" w:themeColor="text1"/>
          <w:sz w:val="24"/>
          <w:szCs w:val="18"/>
          <w:highlight w:val="none"/>
          <w14:textFill>
            <w14:solidFill>
              <w14:schemeClr w14:val="tx1"/>
            </w14:solidFill>
          </w14:textFill>
        </w:rPr>
        <w:t>满足</w:t>
      </w:r>
      <w:r>
        <w:rPr>
          <w:rFonts w:hint="eastAsia" w:ascii="宋体" w:hAnsi="宋体" w:eastAsia="宋体" w:cs="宋体"/>
          <w:b/>
          <w:bCs/>
          <w:color w:val="000000" w:themeColor="text1"/>
          <w:sz w:val="24"/>
          <w:szCs w:val="18"/>
          <w:highlight w:val="none"/>
          <w:lang w:val="en-US" w:eastAsia="zh-CN"/>
          <w14:textFill>
            <w14:solidFill>
              <w14:schemeClr w14:val="tx1"/>
            </w14:solidFill>
          </w14:textFill>
        </w:rPr>
        <w:t>采购需求</w:t>
      </w:r>
      <w:r>
        <w:rPr>
          <w:rFonts w:hint="eastAsia" w:ascii="宋体" w:hAnsi="宋体" w:eastAsia="宋体" w:cs="宋体"/>
          <w:b/>
          <w:bCs/>
          <w:color w:val="000000" w:themeColor="text1"/>
          <w:sz w:val="24"/>
          <w:szCs w:val="18"/>
          <w:highlight w:val="none"/>
          <w14:textFill>
            <w14:solidFill>
              <w14:schemeClr w14:val="tx1"/>
            </w14:solidFill>
          </w14:textFill>
        </w:rPr>
        <w:t>要求，否则响应无效</w:t>
      </w:r>
      <w:r>
        <w:rPr>
          <w:rFonts w:hint="eastAsia" w:ascii="宋体" w:hAnsi="宋体" w:eastAsia="宋体" w:cs="宋体"/>
          <w:b/>
          <w:bCs/>
          <w:color w:val="000000" w:themeColor="text1"/>
          <w:sz w:val="24"/>
          <w:szCs w:val="18"/>
          <w:highlight w:val="none"/>
          <w:lang w:eastAsia="zh-CN"/>
          <w14:textFill>
            <w14:solidFill>
              <w14:schemeClr w14:val="tx1"/>
            </w14:solidFill>
          </w14:textFill>
        </w:rPr>
        <w:t>。</w:t>
      </w:r>
    </w:p>
    <w:p w14:paraId="2F81264C">
      <w:pPr>
        <w:keepNext w:val="0"/>
        <w:keepLines w:val="0"/>
        <w:widowControl/>
        <w:suppressLineNumbers w:val="0"/>
        <w:spacing w:line="360" w:lineRule="auto"/>
        <w:ind w:firstLine="210" w:firstLineChars="100"/>
        <w:jc w:val="left"/>
        <w:rPr>
          <w:color w:val="000000" w:themeColor="text1"/>
          <w:highlight w:val="none"/>
          <w14:textFill>
            <w14:solidFill>
              <w14:schemeClr w14:val="tx1"/>
            </w14:solidFill>
          </w14:textFill>
        </w:rPr>
      </w:pPr>
    </w:p>
    <w:p w14:paraId="5BD477B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br w:type="page"/>
      </w:r>
    </w:p>
    <w:p w14:paraId="162BDDA7">
      <w:pPr>
        <w:spacing w:line="500" w:lineRule="exact"/>
        <w:jc w:val="center"/>
        <w:rPr>
          <w:rFonts w:hint="eastAsia" w:ascii="宋体" w:hAnsi="宋体" w:eastAsia="宋体" w:cs="宋体"/>
          <w:b/>
          <w:color w:val="000000" w:themeColor="text1"/>
          <w:kern w:val="0"/>
          <w:sz w:val="28"/>
          <w:szCs w:val="28"/>
          <w:highlight w:val="none"/>
          <w:lang w:eastAsia="zh-CN"/>
          <w14:textFill>
            <w14:solidFill>
              <w14:schemeClr w14:val="tx1"/>
            </w14:solidFill>
          </w14:textFill>
        </w:rPr>
      </w:pPr>
      <w:r>
        <w:rPr>
          <w:rFonts w:hint="eastAsia" w:ascii="宋体" w:hAnsi="宋体" w:eastAsia="宋体" w:cs="宋体"/>
          <w:b/>
          <w:color w:val="000000" w:themeColor="text1"/>
          <w:kern w:val="0"/>
          <w:sz w:val="28"/>
          <w:szCs w:val="28"/>
          <w:highlight w:val="none"/>
          <w:lang w:eastAsia="zh-CN"/>
          <w14:textFill>
            <w14:solidFill>
              <w14:schemeClr w14:val="tx1"/>
            </w14:solidFill>
          </w14:textFill>
        </w:rPr>
        <w:t>四、</w:t>
      </w:r>
      <w:bookmarkEnd w:id="85"/>
      <w:bookmarkEnd w:id="86"/>
      <w:r>
        <w:rPr>
          <w:rFonts w:hint="eastAsia" w:ascii="宋体" w:hAnsi="宋体" w:eastAsia="宋体" w:cs="宋体"/>
          <w:b/>
          <w:color w:val="000000" w:themeColor="text1"/>
          <w:kern w:val="0"/>
          <w:sz w:val="28"/>
          <w:szCs w:val="28"/>
          <w:highlight w:val="none"/>
          <w:lang w:eastAsia="zh-CN"/>
          <w14:textFill>
            <w14:solidFill>
              <w14:schemeClr w14:val="tx1"/>
            </w14:solidFill>
          </w14:textFill>
        </w:rPr>
        <w:t>评审方法</w:t>
      </w:r>
    </w:p>
    <w:p w14:paraId="6E12AC8B">
      <w:pPr>
        <w:keepNext w:val="0"/>
        <w:keepLines w:val="0"/>
        <w:pageBreakBefore w:val="0"/>
        <w:widowControl w:val="0"/>
        <w:kinsoku/>
        <w:overflowPunct/>
        <w:topLinePunct w:val="0"/>
        <w:autoSpaceDE/>
        <w:autoSpaceDN/>
        <w:bidi w:val="0"/>
        <w:adjustRightInd/>
        <w:snapToGrid/>
        <w:spacing w:line="520" w:lineRule="exact"/>
        <w:ind w:left="0" w:firstLine="474" w:firstLineChars="200"/>
        <w:textAlignment w:val="auto"/>
        <w:outlineLvl w:val="0"/>
        <w:rPr>
          <w:rFonts w:hint="eastAsia" w:ascii="宋体" w:hAnsi="宋体" w:eastAsia="宋体" w:cs="宋体"/>
          <w:b/>
          <w:bCs/>
          <w:color w:val="000000" w:themeColor="text1"/>
          <w:sz w:val="24"/>
          <w:szCs w:val="24"/>
          <w:highlight w:val="none"/>
          <w:u w:val="none"/>
          <w14:textFill>
            <w14:solidFill>
              <w14:schemeClr w14:val="tx1"/>
            </w14:solidFill>
          </w14:textFill>
        </w:rPr>
      </w:pPr>
      <w:r>
        <w:rPr>
          <w:rFonts w:hint="eastAsia" w:ascii="宋体" w:hAnsi="宋体" w:eastAsia="宋体" w:cs="宋体"/>
          <w:b/>
          <w:bCs/>
          <w:color w:val="000000" w:themeColor="text1"/>
          <w:spacing w:val="-2"/>
          <w:sz w:val="24"/>
          <w:szCs w:val="24"/>
          <w:highlight w:val="none"/>
          <w:u w:val="none"/>
          <w14:textFill>
            <w14:solidFill>
              <w14:schemeClr w14:val="tx1"/>
            </w14:solidFill>
          </w14:textFill>
        </w:rPr>
        <w:t>1</w:t>
      </w:r>
      <w:r>
        <w:rPr>
          <w:rFonts w:hint="eastAsia" w:ascii="宋体" w:hAnsi="宋体" w:eastAsia="宋体" w:cs="宋体"/>
          <w:b/>
          <w:bCs/>
          <w:color w:val="000000" w:themeColor="text1"/>
          <w:spacing w:val="-2"/>
          <w:sz w:val="24"/>
          <w:szCs w:val="24"/>
          <w:highlight w:val="none"/>
          <w:u w:val="none"/>
          <w:lang w:eastAsia="zh-CN"/>
          <w14:textFill>
            <w14:solidFill>
              <w14:schemeClr w14:val="tx1"/>
            </w14:solidFill>
          </w14:textFill>
        </w:rPr>
        <w:t>、</w:t>
      </w:r>
      <w:r>
        <w:rPr>
          <w:rFonts w:hint="eastAsia" w:ascii="宋体" w:hAnsi="宋体" w:eastAsia="宋体" w:cs="宋体"/>
          <w:b/>
          <w:bCs/>
          <w:color w:val="000000" w:themeColor="text1"/>
          <w:spacing w:val="-2"/>
          <w:sz w:val="24"/>
          <w:szCs w:val="24"/>
          <w:highlight w:val="none"/>
          <w:u w:val="none"/>
          <w14:textFill>
            <w14:solidFill>
              <w14:schemeClr w14:val="tx1"/>
            </w14:solidFill>
          </w14:textFill>
        </w:rPr>
        <w:t>资格审查及实质性响应审查</w:t>
      </w:r>
    </w:p>
    <w:p w14:paraId="2D71AD65">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right="0" w:rightChars="0" w:firstLine="480" w:firstLineChars="200"/>
        <w:jc w:val="both"/>
        <w:textAlignment w:val="auto"/>
        <w:outlineLvl w:val="9"/>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pPr>
      <w:r>
        <w:rPr>
          <w:rFonts w:hint="eastAsia" w:ascii="宋体" w:hAnsi="宋体" w:cs="宋体"/>
          <w:color w:val="000000" w:themeColor="text1"/>
          <w:spacing w:val="0"/>
          <w:w w:val="100"/>
          <w:position w:val="0"/>
          <w:sz w:val="24"/>
          <w:szCs w:val="24"/>
          <w:highlight w:val="none"/>
          <w:u w:val="none"/>
          <w:lang w:val="en-US" w:eastAsia="zh-CN"/>
          <w14:textFill>
            <w14:solidFill>
              <w14:schemeClr w14:val="tx1"/>
            </w14:solidFill>
          </w14:textFill>
        </w:rPr>
        <w:t>询价小组</w:t>
      </w: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对供应商的资格及实质性响应进行审查，审查响应文件是否响应了询价文件的资格及实质性响应要求。</w:t>
      </w:r>
      <w:r>
        <w:rPr>
          <w:rFonts w:hint="eastAsia" w:ascii="宋体" w:hAnsi="宋体" w:eastAsia="宋体" w:cs="宋体"/>
          <w:i w:val="0"/>
          <w:iCs w:val="0"/>
          <w:color w:val="000000" w:themeColor="text1"/>
          <w:spacing w:val="0"/>
          <w:w w:val="100"/>
          <w:position w:val="0"/>
          <w:sz w:val="24"/>
          <w:szCs w:val="24"/>
          <w:highlight w:val="none"/>
          <w:u w:val="none"/>
          <w:lang w:val="en-US" w:eastAsia="zh-CN"/>
          <w14:textFill>
            <w14:solidFill>
              <w14:schemeClr w14:val="tx1"/>
            </w14:solidFill>
          </w14:textFill>
        </w:rPr>
        <w:t>当发现供应商或其响应文件存在下列情况之一时，将判定供应商不符合</w:t>
      </w:r>
      <w:r>
        <w:rPr>
          <w:rFonts w:hint="eastAsia" w:ascii="宋体" w:hAnsi="宋体" w:cs="宋体"/>
          <w:i w:val="0"/>
          <w:iCs w:val="0"/>
          <w:color w:val="000000" w:themeColor="text1"/>
          <w:spacing w:val="0"/>
          <w:w w:val="100"/>
          <w:position w:val="0"/>
          <w:sz w:val="24"/>
          <w:szCs w:val="24"/>
          <w:highlight w:val="none"/>
          <w:u w:val="none"/>
          <w:lang w:val="en-US" w:eastAsia="zh-CN"/>
          <w14:textFill>
            <w14:solidFill>
              <w14:schemeClr w14:val="tx1"/>
            </w14:solidFill>
          </w14:textFill>
        </w:rPr>
        <w:t>询价文件</w:t>
      </w:r>
      <w:r>
        <w:rPr>
          <w:rFonts w:hint="eastAsia" w:ascii="宋体" w:hAnsi="宋体" w:eastAsia="宋体" w:cs="宋体"/>
          <w:i w:val="0"/>
          <w:iCs w:val="0"/>
          <w:color w:val="000000" w:themeColor="text1"/>
          <w:spacing w:val="0"/>
          <w:w w:val="100"/>
          <w:position w:val="0"/>
          <w:sz w:val="24"/>
          <w:szCs w:val="24"/>
          <w:highlight w:val="none"/>
          <w:u w:val="none"/>
          <w:lang w:val="en-US" w:eastAsia="zh-CN"/>
          <w14:textFill>
            <w14:solidFill>
              <w14:schemeClr w14:val="tx1"/>
            </w14:solidFill>
          </w14:textFill>
        </w:rPr>
        <w:t>要求，审查不通过。</w:t>
      </w:r>
    </w:p>
    <w:p w14:paraId="232B2CB3">
      <w:pPr>
        <w:spacing w:line="192" w:lineRule="exact"/>
        <w:rPr>
          <w:rFonts w:hint="eastAsia" w:ascii="宋体" w:hAnsi="宋体" w:eastAsia="宋体" w:cs="宋体"/>
          <w:color w:val="000000" w:themeColor="text1"/>
          <w:sz w:val="24"/>
          <w:szCs w:val="24"/>
          <w:highlight w:val="none"/>
          <w:u w:val="none"/>
          <w14:textFill>
            <w14:solidFill>
              <w14:schemeClr w14:val="tx1"/>
            </w14:solidFill>
          </w14:textFill>
        </w:rPr>
      </w:pPr>
    </w:p>
    <w:tbl>
      <w:tblPr>
        <w:tblStyle w:val="51"/>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29"/>
        <w:gridCol w:w="1901"/>
        <w:gridCol w:w="5817"/>
      </w:tblGrid>
      <w:tr w14:paraId="3A019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1" w:hRule="atLeast"/>
          <w:jc w:val="center"/>
        </w:trPr>
        <w:tc>
          <w:tcPr>
            <w:tcW w:w="2830" w:type="dxa"/>
            <w:gridSpan w:val="2"/>
            <w:noWrap w:val="0"/>
            <w:vAlign w:val="center"/>
          </w:tcPr>
          <w:p w14:paraId="0FEADEDF">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审查内容</w:t>
            </w:r>
          </w:p>
        </w:tc>
        <w:tc>
          <w:tcPr>
            <w:tcW w:w="5817" w:type="dxa"/>
            <w:noWrap w:val="0"/>
            <w:vAlign w:val="center"/>
          </w:tcPr>
          <w:p w14:paraId="42EC33B0">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审查标准</w:t>
            </w:r>
          </w:p>
        </w:tc>
      </w:tr>
      <w:tr w14:paraId="4C441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1" w:hRule="atLeast"/>
          <w:jc w:val="center"/>
        </w:trPr>
        <w:tc>
          <w:tcPr>
            <w:tcW w:w="8647" w:type="dxa"/>
            <w:gridSpan w:val="3"/>
            <w:noWrap w:val="0"/>
            <w:vAlign w:val="center"/>
          </w:tcPr>
          <w:p w14:paraId="1041CDC0">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（一）资格审查</w:t>
            </w:r>
          </w:p>
        </w:tc>
      </w:tr>
      <w:tr w14:paraId="15AD0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29" w:type="dxa"/>
            <w:vMerge w:val="restart"/>
            <w:noWrap w:val="0"/>
            <w:vAlign w:val="center"/>
          </w:tcPr>
          <w:p w14:paraId="5D7393C0">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资格</w:t>
            </w:r>
          </w:p>
          <w:p w14:paraId="69072181">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审查</w:t>
            </w:r>
          </w:p>
        </w:tc>
        <w:tc>
          <w:tcPr>
            <w:tcW w:w="1901" w:type="dxa"/>
            <w:noWrap w:val="0"/>
            <w:vAlign w:val="center"/>
          </w:tcPr>
          <w:p w14:paraId="27611A3E">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营业执照</w:t>
            </w:r>
          </w:p>
        </w:tc>
        <w:tc>
          <w:tcPr>
            <w:tcW w:w="5817" w:type="dxa"/>
            <w:noWrap w:val="0"/>
            <w:vAlign w:val="center"/>
          </w:tcPr>
          <w:p w14:paraId="19669C93">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未提供营业执照</w:t>
            </w:r>
          </w:p>
        </w:tc>
      </w:tr>
      <w:tr w14:paraId="22F17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29" w:type="dxa"/>
            <w:vMerge w:val="continue"/>
            <w:noWrap w:val="0"/>
            <w:vAlign w:val="center"/>
          </w:tcPr>
          <w:p w14:paraId="3289BA74">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901" w:type="dxa"/>
            <w:noWrap w:val="0"/>
            <w:vAlign w:val="center"/>
          </w:tcPr>
          <w:p w14:paraId="16BCA630">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资格条件</w:t>
            </w:r>
          </w:p>
        </w:tc>
        <w:tc>
          <w:tcPr>
            <w:tcW w:w="5817" w:type="dxa"/>
            <w:noWrap w:val="0"/>
            <w:vAlign w:val="center"/>
          </w:tcPr>
          <w:p w14:paraId="12D7C599">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w:t>
            </w:r>
            <w:r>
              <w:rPr>
                <w:rFonts w:hint="eastAsia" w:ascii="宋体" w:hAnsi="宋体" w:eastAsia="宋体" w:cs="宋体"/>
                <w:color w:val="000000" w:themeColor="text1"/>
                <w:sz w:val="24"/>
                <w:szCs w:val="24"/>
                <w:highlight w:val="none"/>
                <w:lang w:val="en-US" w:eastAsia="zh-CN"/>
                <w14:textFill>
                  <w14:solidFill>
                    <w14:schemeClr w14:val="tx1"/>
                  </w14:solidFill>
                </w14:textFill>
              </w:rPr>
              <w:t>询价</w:t>
            </w:r>
            <w:r>
              <w:rPr>
                <w:rFonts w:hint="eastAsia" w:ascii="宋体" w:hAnsi="宋体" w:eastAsia="宋体" w:cs="宋体"/>
                <w:color w:val="000000" w:themeColor="text1"/>
                <w:sz w:val="24"/>
                <w:szCs w:val="24"/>
                <w:highlight w:val="none"/>
                <w14:textFill>
                  <w14:solidFill>
                    <w14:schemeClr w14:val="tx1"/>
                  </w14:solidFill>
                </w14:textFill>
              </w:rPr>
              <w:t>文件要求</w:t>
            </w:r>
          </w:p>
        </w:tc>
      </w:tr>
      <w:tr w14:paraId="18AC5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114" w:hRule="atLeast"/>
          <w:jc w:val="center"/>
        </w:trPr>
        <w:tc>
          <w:tcPr>
            <w:tcW w:w="929" w:type="dxa"/>
            <w:vMerge w:val="continue"/>
            <w:noWrap w:val="0"/>
            <w:vAlign w:val="center"/>
          </w:tcPr>
          <w:p w14:paraId="33EA045B">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901" w:type="dxa"/>
            <w:noWrap w:val="0"/>
            <w:vAlign w:val="center"/>
          </w:tcPr>
          <w:p w14:paraId="75156D43">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信用要求</w:t>
            </w:r>
          </w:p>
        </w:tc>
        <w:tc>
          <w:tcPr>
            <w:tcW w:w="5817" w:type="dxa"/>
            <w:noWrap w:val="0"/>
            <w:vAlign w:val="center"/>
          </w:tcPr>
          <w:p w14:paraId="50B9D599">
            <w:pPr>
              <w:keepNext w:val="0"/>
              <w:keepLines w:val="0"/>
              <w:pageBreakBefore w:val="0"/>
              <w:widowControl w:val="0"/>
              <w:shd w:val="clear" w:color="auto" w:fill="auto"/>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参照</w:t>
            </w:r>
            <w:r>
              <w:rPr>
                <w:rFonts w:hint="eastAsia" w:ascii="宋体" w:hAnsi="宋体" w:eastAsia="宋体" w:cs="宋体"/>
                <w:color w:val="000000" w:themeColor="text1"/>
                <w:sz w:val="24"/>
                <w:szCs w:val="24"/>
                <w:highlight w:val="none"/>
                <w14:textFill>
                  <w14:solidFill>
                    <w14:schemeClr w14:val="tx1"/>
                  </w14:solidFill>
                </w14:textFill>
              </w:rPr>
              <w:t>《财政部关于在政府采购活动中查询及使用信用记录有关问题的通知》(财库〔2016〕125号)</w:t>
            </w:r>
            <w:r>
              <w:rPr>
                <w:rFonts w:hint="eastAsia" w:ascii="宋体" w:hAnsi="宋体" w:eastAsia="宋体" w:cs="宋体"/>
                <w:color w:val="000000" w:themeColor="text1"/>
                <w:sz w:val="24"/>
                <w:szCs w:val="24"/>
                <w:highlight w:val="none"/>
                <w:lang w:eastAsia="zh-CN"/>
                <w14:textFill>
                  <w14:solidFill>
                    <w14:schemeClr w14:val="tx1"/>
                  </w14:solidFill>
                </w14:textFill>
              </w:rPr>
              <w:t>的</w:t>
            </w:r>
            <w:r>
              <w:rPr>
                <w:rFonts w:hint="eastAsia" w:ascii="宋体" w:hAnsi="宋体" w:eastAsia="宋体" w:cs="宋体"/>
                <w:color w:val="000000" w:themeColor="text1"/>
                <w:sz w:val="24"/>
                <w:szCs w:val="24"/>
                <w:highlight w:val="none"/>
                <w14:textFill>
                  <w14:solidFill>
                    <w14:schemeClr w14:val="tx1"/>
                  </w14:solidFill>
                </w14:textFill>
              </w:rPr>
              <w:t>要求，根据评审时“信用中国”网站(www.creditchina.gov.cn)、“中国政府采购网”(www.ccgp.gov.cn)</w:t>
            </w:r>
            <w:r>
              <w:rPr>
                <w:rFonts w:hint="eastAsia" w:ascii="宋体" w:hAnsi="宋体" w:cs="宋体"/>
                <w:color w:val="000000" w:themeColor="text1"/>
                <w:sz w:val="24"/>
                <w:szCs w:val="24"/>
                <w:highlight w:val="none"/>
                <w:lang w:eastAsia="zh-CN"/>
                <w14:textFill>
                  <w14:solidFill>
                    <w14:schemeClr w14:val="tx1"/>
                  </w14:solidFill>
                </w14:textFill>
              </w:rPr>
              <w:t>、“国家企业信用信息公示</w:t>
            </w:r>
            <w:r>
              <w:rPr>
                <w:rFonts w:hint="eastAsia" w:ascii="宋体" w:hAnsi="宋体" w:cs="宋体"/>
                <w:color w:val="000000" w:themeColor="text1"/>
                <w:sz w:val="24"/>
                <w:szCs w:val="24"/>
                <w:highlight w:val="none"/>
                <w:lang w:val="en-US" w:eastAsia="zh-CN"/>
                <w14:textFill>
                  <w14:solidFill>
                    <w14:schemeClr w14:val="tx1"/>
                  </w14:solidFill>
                </w14:textFill>
              </w:rPr>
              <w:t>系统</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www</w:t>
            </w:r>
            <w:r>
              <w:rPr>
                <w:rFonts w:hint="eastAsia" w:ascii="宋体" w:hAnsi="宋体" w:cs="宋体"/>
                <w:color w:val="000000" w:themeColor="text1"/>
                <w:sz w:val="24"/>
                <w:szCs w:val="24"/>
                <w:highlight w:val="none"/>
                <w:lang w:eastAsia="zh-CN"/>
                <w14:textFill>
                  <w14:solidFill>
                    <w14:schemeClr w14:val="tx1"/>
                  </w14:solidFill>
                </w14:textFill>
              </w:rPr>
              <w:t>.gsxt.gov.cn）</w:t>
            </w:r>
            <w:r>
              <w:rPr>
                <w:rFonts w:hint="eastAsia" w:ascii="宋体" w:hAnsi="宋体" w:eastAsia="宋体" w:cs="宋体"/>
                <w:color w:val="000000" w:themeColor="text1"/>
                <w:sz w:val="24"/>
                <w:szCs w:val="24"/>
                <w:highlight w:val="none"/>
                <w14:textFill>
                  <w14:solidFill>
                    <w14:schemeClr w14:val="tx1"/>
                  </w14:solidFill>
                </w14:textFill>
              </w:rPr>
              <w:t>的信息，对列入失信被执行人、重大税收违法案件当事人名单、政府采购严重违法失信行为记录名单</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严重违法失信企业名录</w:t>
            </w:r>
            <w:r>
              <w:rPr>
                <w:rFonts w:hint="eastAsia" w:ascii="宋体" w:hAnsi="宋体" w:eastAsia="宋体" w:cs="宋体"/>
                <w:color w:val="000000" w:themeColor="text1"/>
                <w:sz w:val="24"/>
                <w:szCs w:val="24"/>
                <w:highlight w:val="none"/>
                <w14:textFill>
                  <w14:solidFill>
                    <w14:schemeClr w14:val="tx1"/>
                  </w14:solidFill>
                </w14:textFill>
              </w:rPr>
              <w:t>的供应商，拒绝其参与采购活动。</w:t>
            </w:r>
          </w:p>
          <w:p w14:paraId="2332262F">
            <w:pPr>
              <w:keepNext w:val="0"/>
              <w:keepLines w:val="0"/>
              <w:pageBreakBefore w:val="0"/>
              <w:widowControl w:val="0"/>
              <w:shd w:val="clear" w:color="auto" w:fill="auto"/>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两个以上的自然人、法人或者其他组织组成一个联合体，以一个</w:t>
            </w:r>
            <w:r>
              <w:rPr>
                <w:rFonts w:hint="eastAsia" w:ascii="宋体" w:hAnsi="宋体" w:eastAsia="宋体" w:cs="宋体"/>
                <w:color w:val="000000" w:themeColor="text1"/>
                <w:sz w:val="24"/>
                <w:szCs w:val="24"/>
                <w:highlight w:val="none"/>
                <w:lang w:eastAsia="zh-CN"/>
                <w14:textFill>
                  <w14:solidFill>
                    <w14:schemeClr w14:val="tx1"/>
                  </w14:solidFill>
                </w14:textFill>
              </w:rPr>
              <w:t>投标人</w:t>
            </w:r>
            <w:r>
              <w:rPr>
                <w:rFonts w:hint="eastAsia" w:ascii="宋体" w:hAnsi="宋体" w:eastAsia="宋体" w:cs="宋体"/>
                <w:color w:val="000000" w:themeColor="text1"/>
                <w:sz w:val="24"/>
                <w:szCs w:val="24"/>
                <w:highlight w:val="none"/>
                <w14:textFill>
                  <w14:solidFill>
                    <w14:schemeClr w14:val="tx1"/>
                  </w14:solidFill>
                </w14:textFill>
              </w:rPr>
              <w:t>的身份共同参加采购活动的，应当对所有联合体成员进行信用记录查询，联合体成员之一存在不良信用记录的，视同联合体存在不良信用记录。</w:t>
            </w:r>
          </w:p>
          <w:p w14:paraId="2CF064B9">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供应商</w:t>
            </w:r>
            <w:r>
              <w:rPr>
                <w:rFonts w:hint="eastAsia" w:ascii="宋体" w:hAnsi="宋体" w:eastAsia="宋体" w:cs="宋体"/>
                <w:color w:val="000000" w:themeColor="text1"/>
                <w:sz w:val="24"/>
                <w:szCs w:val="24"/>
                <w:highlight w:val="none"/>
                <w:lang w:eastAsia="zh-CN"/>
                <w14:textFill>
                  <w14:solidFill>
                    <w14:schemeClr w14:val="tx1"/>
                  </w14:solidFill>
                </w14:textFill>
              </w:rPr>
              <w:t>在</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lang w:eastAsia="zh-CN"/>
                <w14:textFill>
                  <w14:solidFill>
                    <w14:schemeClr w14:val="tx1"/>
                  </w14:solidFill>
                </w14:textFill>
              </w:rPr>
              <w:t>文件中无需提供证明材料。</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截止时间后至评审结束前</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采购人或采购代理机构以</w:t>
            </w:r>
            <w:r>
              <w:rPr>
                <w:rFonts w:hint="eastAsia" w:ascii="宋体" w:hAnsi="宋体" w:eastAsia="宋体" w:cs="宋体"/>
                <w:color w:val="000000" w:themeColor="text1"/>
                <w:sz w:val="24"/>
                <w:szCs w:val="24"/>
                <w:highlight w:val="none"/>
                <w:lang w:eastAsia="zh-CN"/>
                <w14:textFill>
                  <w14:solidFill>
                    <w14:schemeClr w14:val="tx1"/>
                  </w14:solidFill>
                </w14:textFill>
              </w:rPr>
              <w:t>网站</w:t>
            </w:r>
            <w:r>
              <w:rPr>
                <w:rFonts w:hint="eastAsia" w:ascii="宋体" w:hAnsi="宋体" w:eastAsia="宋体" w:cs="宋体"/>
                <w:color w:val="000000" w:themeColor="text1"/>
                <w:sz w:val="24"/>
                <w:szCs w:val="24"/>
                <w:highlight w:val="none"/>
                <w14:textFill>
                  <w14:solidFill>
                    <w14:schemeClr w14:val="tx1"/>
                  </w14:solidFill>
                </w14:textFill>
              </w:rPr>
              <w:t>人工查询为准</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人工查询</w:t>
            </w:r>
            <w:r>
              <w:rPr>
                <w:rFonts w:hint="eastAsia" w:ascii="宋体" w:hAnsi="宋体" w:eastAsia="宋体" w:cs="宋体"/>
                <w:color w:val="000000" w:themeColor="text1"/>
                <w:sz w:val="24"/>
                <w:szCs w:val="24"/>
                <w:highlight w:val="none"/>
                <w:lang w:val="en-US" w:eastAsia="zh-CN"/>
                <w14:textFill>
                  <w14:solidFill>
                    <w14:schemeClr w14:val="tx1"/>
                  </w14:solidFill>
                </w14:textFill>
              </w:rPr>
              <w:t>如</w:t>
            </w:r>
            <w:r>
              <w:rPr>
                <w:rFonts w:hint="eastAsia" w:ascii="宋体" w:hAnsi="宋体" w:eastAsia="宋体" w:cs="宋体"/>
                <w:color w:val="000000" w:themeColor="text1"/>
                <w:sz w:val="24"/>
                <w:szCs w:val="24"/>
                <w:highlight w:val="none"/>
                <w14:textFill>
                  <w14:solidFill>
                    <w14:schemeClr w14:val="tx1"/>
                  </w14:solidFill>
                </w14:textFill>
              </w:rPr>
              <w:t>有故障的，则此项</w:t>
            </w:r>
            <w:r>
              <w:rPr>
                <w:rFonts w:hint="eastAsia" w:ascii="宋体" w:hAnsi="宋体" w:eastAsia="宋体" w:cs="宋体"/>
                <w:color w:val="000000" w:themeColor="text1"/>
                <w:sz w:val="24"/>
                <w:szCs w:val="24"/>
                <w:highlight w:val="none"/>
                <w:lang w:eastAsia="zh-CN"/>
                <w14:textFill>
                  <w14:solidFill>
                    <w14:schemeClr w14:val="tx1"/>
                  </w14:solidFill>
                </w14:textFill>
              </w:rPr>
              <w:t>评审</w:t>
            </w:r>
            <w:r>
              <w:rPr>
                <w:rFonts w:hint="eastAsia" w:ascii="宋体" w:hAnsi="宋体" w:eastAsia="宋体" w:cs="宋体"/>
                <w:color w:val="000000" w:themeColor="text1"/>
                <w:sz w:val="24"/>
                <w:szCs w:val="24"/>
                <w:highlight w:val="none"/>
                <w14:textFill>
                  <w14:solidFill>
                    <w14:schemeClr w14:val="tx1"/>
                  </w14:solidFill>
                </w14:textFill>
              </w:rPr>
              <w:t>时不作要求</w:t>
            </w:r>
            <w:r>
              <w:rPr>
                <w:rFonts w:hint="eastAsia" w:ascii="宋体" w:hAnsi="宋体" w:eastAsia="宋体" w:cs="宋体"/>
                <w:color w:val="000000" w:themeColor="text1"/>
                <w:sz w:val="24"/>
                <w:szCs w:val="24"/>
                <w:highlight w:val="none"/>
                <w:lang w:eastAsia="zh-CN"/>
                <w14:textFill>
                  <w14:solidFill>
                    <w14:schemeClr w14:val="tx1"/>
                  </w14:solidFill>
                </w14:textFill>
              </w:rPr>
              <w:t>，现场</w:t>
            </w:r>
            <w:r>
              <w:rPr>
                <w:rFonts w:hint="eastAsia" w:ascii="宋体" w:hAnsi="宋体" w:eastAsia="宋体" w:cs="宋体"/>
                <w:color w:val="000000" w:themeColor="text1"/>
                <w:sz w:val="24"/>
                <w:szCs w:val="24"/>
                <w:highlight w:val="none"/>
                <w14:textFill>
                  <w14:solidFill>
                    <w14:schemeClr w14:val="tx1"/>
                  </w14:solidFill>
                </w14:textFill>
              </w:rPr>
              <w:t>对故障页面证据截图存档</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r>
      <w:tr w14:paraId="767B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29" w:type="dxa"/>
            <w:vMerge w:val="continue"/>
            <w:noWrap w:val="0"/>
            <w:vAlign w:val="center"/>
          </w:tcPr>
          <w:p w14:paraId="068F5CDC">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901" w:type="dxa"/>
            <w:noWrap w:val="0"/>
            <w:vAlign w:val="center"/>
          </w:tcPr>
          <w:p w14:paraId="7B625414">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其他</w:t>
            </w:r>
          </w:p>
        </w:tc>
        <w:tc>
          <w:tcPr>
            <w:tcW w:w="5817" w:type="dxa"/>
            <w:noWrap w:val="0"/>
            <w:vAlign w:val="center"/>
          </w:tcPr>
          <w:p w14:paraId="40ACF46C">
            <w:pPr>
              <w:keepNext w:val="0"/>
              <w:keepLines w:val="0"/>
              <w:pageBreakBefore w:val="0"/>
              <w:widowControl w:val="0"/>
              <w:kinsoku/>
              <w:wordWrap/>
              <w:overflowPunct/>
              <w:topLinePunct w:val="0"/>
              <w:autoSpaceDE/>
              <w:autoSpaceDN/>
              <w:bidi w:val="0"/>
              <w:adjustRightInd/>
              <w:snapToGrid/>
              <w:spacing w:line="380" w:lineRule="exact"/>
              <w:ind w:firstLine="240" w:firstLineChars="1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供应商被行政监督部门作出禁止</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处罚且在有效期内的，或其他违反法律法规和</w:t>
            </w:r>
            <w:r>
              <w:rPr>
                <w:rFonts w:hint="eastAsia" w:ascii="宋体" w:hAnsi="宋体" w:eastAsia="宋体" w:cs="宋体"/>
                <w:color w:val="000000" w:themeColor="text1"/>
                <w:sz w:val="24"/>
                <w:szCs w:val="24"/>
                <w:highlight w:val="none"/>
                <w:lang w:val="en-US" w:eastAsia="zh-CN"/>
                <w14:textFill>
                  <w14:solidFill>
                    <w14:schemeClr w14:val="tx1"/>
                  </w14:solidFill>
                </w14:textFill>
              </w:rPr>
              <w:t>询价</w:t>
            </w:r>
            <w:r>
              <w:rPr>
                <w:rFonts w:hint="eastAsia" w:ascii="宋体" w:hAnsi="宋体" w:eastAsia="宋体" w:cs="宋体"/>
                <w:color w:val="000000" w:themeColor="text1"/>
                <w:sz w:val="24"/>
                <w:szCs w:val="24"/>
                <w:highlight w:val="none"/>
                <w14:textFill>
                  <w14:solidFill>
                    <w14:schemeClr w14:val="tx1"/>
                  </w14:solidFill>
                </w14:textFill>
              </w:rPr>
              <w:t>文件规定的应该按无效</w:t>
            </w:r>
            <w:r>
              <w:rPr>
                <w:rFonts w:hint="eastAsia" w:ascii="宋体" w:hAnsi="宋体" w:eastAsia="宋体" w:cs="宋体"/>
                <w:color w:val="000000" w:themeColor="text1"/>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sz w:val="24"/>
                <w:szCs w:val="24"/>
                <w:highlight w:val="none"/>
                <w14:textFill>
                  <w14:solidFill>
                    <w14:schemeClr w14:val="tx1"/>
                  </w14:solidFill>
                </w14:textFill>
              </w:rPr>
              <w:t>处理的情形</w:t>
            </w:r>
          </w:p>
        </w:tc>
      </w:tr>
      <w:tr w14:paraId="77514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647" w:type="dxa"/>
            <w:gridSpan w:val="3"/>
            <w:noWrap w:val="0"/>
            <w:vAlign w:val="center"/>
          </w:tcPr>
          <w:p w14:paraId="3B1B4D28">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（二）符合性审查</w:t>
            </w:r>
          </w:p>
        </w:tc>
      </w:tr>
      <w:tr w14:paraId="39CFE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29" w:type="dxa"/>
            <w:vMerge w:val="restart"/>
            <w:noWrap w:val="0"/>
            <w:vAlign w:val="center"/>
          </w:tcPr>
          <w:p w14:paraId="6532B5EF">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符合性审</w:t>
            </w:r>
          </w:p>
          <w:p w14:paraId="29DCE541">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查</w:t>
            </w:r>
          </w:p>
        </w:tc>
        <w:tc>
          <w:tcPr>
            <w:tcW w:w="1901" w:type="dxa"/>
            <w:noWrap w:val="0"/>
            <w:vAlign w:val="center"/>
          </w:tcPr>
          <w:p w14:paraId="39930DAA">
            <w:pPr>
              <w:keepNext w:val="0"/>
              <w:keepLines w:val="0"/>
              <w:pageBreakBefore w:val="0"/>
              <w:widowControl/>
              <w:suppressLineNumbers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技术响应情况</w:t>
            </w:r>
          </w:p>
        </w:tc>
        <w:tc>
          <w:tcPr>
            <w:tcW w:w="5817" w:type="dxa"/>
            <w:noWrap w:val="0"/>
            <w:vAlign w:val="center"/>
          </w:tcPr>
          <w:p w14:paraId="60CD6C49">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技术响应情况不符合询价文件采购需求中实质性响应技术参数要求</w:t>
            </w:r>
          </w:p>
        </w:tc>
      </w:tr>
      <w:tr w14:paraId="20C64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929" w:type="dxa"/>
            <w:vMerge w:val="continue"/>
            <w:noWrap w:val="0"/>
            <w:vAlign w:val="center"/>
          </w:tcPr>
          <w:p w14:paraId="6F801D3E">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901" w:type="dxa"/>
            <w:noWrap w:val="0"/>
            <w:vAlign w:val="center"/>
          </w:tcPr>
          <w:p w14:paraId="41517571">
            <w:pPr>
              <w:keepNext w:val="0"/>
              <w:keepLines w:val="0"/>
              <w:widowControl/>
              <w:suppressLineNumbers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商务响应情况</w:t>
            </w:r>
          </w:p>
        </w:tc>
        <w:tc>
          <w:tcPr>
            <w:tcW w:w="5817" w:type="dxa"/>
            <w:noWrap w:val="0"/>
            <w:vAlign w:val="center"/>
          </w:tcPr>
          <w:p w14:paraId="69FC8181">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不符合询价文件中付款方式、</w:t>
            </w:r>
            <w:r>
              <w:rPr>
                <w:rFonts w:hint="eastAsia" w:ascii="宋体" w:hAnsi="宋体" w:cs="宋体"/>
                <w:color w:val="000000" w:themeColor="text1"/>
                <w:sz w:val="24"/>
                <w:szCs w:val="24"/>
                <w:highlight w:val="none"/>
                <w:lang w:val="en-US" w:eastAsia="zh-CN"/>
                <w14:textFill>
                  <w14:solidFill>
                    <w14:schemeClr w14:val="tx1"/>
                  </w14:solidFill>
                </w14:textFill>
              </w:rPr>
              <w:t>服务期</w:t>
            </w:r>
            <w:r>
              <w:rPr>
                <w:rFonts w:hint="eastAsia" w:ascii="宋体" w:hAnsi="宋体" w:eastAsia="宋体" w:cs="宋体"/>
                <w:color w:val="000000" w:themeColor="text1"/>
                <w:sz w:val="24"/>
                <w:szCs w:val="24"/>
                <w:highlight w:val="none"/>
                <w14:textFill>
                  <w14:solidFill>
                    <w14:schemeClr w14:val="tx1"/>
                  </w14:solidFill>
                </w14:textFill>
              </w:rPr>
              <w:t>等实质性响应要求</w:t>
            </w:r>
          </w:p>
        </w:tc>
      </w:tr>
      <w:tr w14:paraId="1CB01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647" w:type="dxa"/>
            <w:gridSpan w:val="3"/>
            <w:noWrap w:val="0"/>
            <w:vAlign w:val="center"/>
          </w:tcPr>
          <w:p w14:paraId="1721BA91">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（三）报价评审</w:t>
            </w:r>
          </w:p>
        </w:tc>
      </w:tr>
      <w:tr w14:paraId="458BF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36" w:hRule="atLeast"/>
          <w:jc w:val="center"/>
        </w:trPr>
        <w:tc>
          <w:tcPr>
            <w:tcW w:w="929" w:type="dxa"/>
            <w:noWrap w:val="0"/>
            <w:vAlign w:val="center"/>
          </w:tcPr>
          <w:p w14:paraId="55270A7D">
            <w:pPr>
              <w:keepNext w:val="0"/>
              <w:keepLines w:val="0"/>
              <w:widowControl/>
              <w:suppressLineNumbers w:val="0"/>
              <w:jc w:val="center"/>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报价评审</w:t>
            </w:r>
          </w:p>
          <w:p w14:paraId="7C7BAE0C">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901" w:type="dxa"/>
            <w:noWrap w:val="0"/>
            <w:vAlign w:val="center"/>
          </w:tcPr>
          <w:p w14:paraId="52463B3F">
            <w:pPr>
              <w:keepNext w:val="0"/>
              <w:keepLines w:val="0"/>
              <w:widowControl/>
              <w:suppressLineNumbers w:val="0"/>
              <w:jc w:val="center"/>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报价响应情况</w:t>
            </w:r>
          </w:p>
          <w:p w14:paraId="47C2E2CF">
            <w:pPr>
              <w:keepNext w:val="0"/>
              <w:keepLines w:val="0"/>
              <w:widowControl/>
              <w:suppressLineNumbers w:val="0"/>
              <w:jc w:val="cente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p>
        </w:tc>
        <w:tc>
          <w:tcPr>
            <w:tcW w:w="5817" w:type="dxa"/>
            <w:noWrap w:val="0"/>
            <w:vAlign w:val="center"/>
          </w:tcPr>
          <w:p w14:paraId="538E206F">
            <w:pPr>
              <w:keepNext w:val="0"/>
              <w:keepLines w:val="0"/>
              <w:widowControl/>
              <w:suppressLineNumbers w:val="0"/>
              <w:spacing w:line="360" w:lineRule="auto"/>
              <w:jc w:val="center"/>
              <w:rPr>
                <w:color w:val="000000" w:themeColor="text1"/>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1. 超出项目预算金额或最高限价的，按无效响应处理；</w:t>
            </w:r>
          </w:p>
          <w:p w14:paraId="2A66C5B8">
            <w:pPr>
              <w:keepNext w:val="0"/>
              <w:keepLines w:val="0"/>
              <w:widowControl/>
              <w:suppressLineNumbers w:val="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2. 报价触发异常低价投标审查，经询价小组质询，供应商不能证明其报价合理性的，按无效响应处理。</w:t>
            </w:r>
          </w:p>
        </w:tc>
      </w:tr>
    </w:tbl>
    <w:p w14:paraId="5BF71674">
      <w:pPr>
        <w:keepNext w:val="0"/>
        <w:keepLines w:val="0"/>
        <w:pageBreakBefore w:val="0"/>
        <w:widowControl w:val="0"/>
        <w:numPr>
          <w:ilvl w:val="0"/>
          <w:numId w:val="0"/>
        </w:numPr>
        <w:kinsoku/>
        <w:overflowPunct/>
        <w:topLinePunct w:val="0"/>
        <w:autoSpaceDE/>
        <w:autoSpaceDN/>
        <w:bidi w:val="0"/>
        <w:adjustRightInd/>
        <w:snapToGrid/>
        <w:spacing w:line="520" w:lineRule="exact"/>
        <w:ind w:left="0" w:firstLine="0" w:firstLineChars="0"/>
        <w:textAlignment w:val="auto"/>
        <w:outlineLvl w:val="0"/>
        <w:rPr>
          <w:rFonts w:hint="eastAsia" w:ascii="宋体" w:hAnsi="宋体" w:eastAsia="宋体" w:cs="宋体"/>
          <w:b/>
          <w:bCs/>
          <w:color w:val="000000" w:themeColor="text1"/>
          <w:spacing w:val="-2"/>
          <w:sz w:val="24"/>
          <w:szCs w:val="24"/>
          <w:highlight w:val="none"/>
          <w:u w:val="none"/>
          <w:lang w:val="en-US" w:eastAsia="zh-CN"/>
          <w14:textFill>
            <w14:solidFill>
              <w14:schemeClr w14:val="tx1"/>
            </w14:solidFill>
          </w14:textFill>
        </w:rPr>
      </w:pPr>
    </w:p>
    <w:p w14:paraId="47744D25">
      <w:pPr>
        <w:keepNext w:val="0"/>
        <w:keepLines w:val="0"/>
        <w:pageBreakBefore w:val="0"/>
        <w:widowControl w:val="0"/>
        <w:numPr>
          <w:ilvl w:val="0"/>
          <w:numId w:val="0"/>
        </w:numPr>
        <w:kinsoku/>
        <w:overflowPunct/>
        <w:topLinePunct w:val="0"/>
        <w:autoSpaceDE/>
        <w:autoSpaceDN/>
        <w:bidi w:val="0"/>
        <w:adjustRightInd/>
        <w:snapToGrid/>
        <w:spacing w:line="520" w:lineRule="exact"/>
        <w:ind w:left="0" w:firstLine="0" w:firstLineChars="0"/>
        <w:textAlignment w:val="auto"/>
        <w:outlineLvl w:val="0"/>
        <w:rPr>
          <w:rFonts w:hint="eastAsia" w:ascii="宋体" w:hAnsi="宋体" w:eastAsia="宋体" w:cs="宋体"/>
          <w:b/>
          <w:bCs/>
          <w:color w:val="000000" w:themeColor="text1"/>
          <w:spacing w:val="0"/>
          <w:w w:val="100"/>
          <w:position w:val="0"/>
          <w:sz w:val="24"/>
          <w:szCs w:val="24"/>
          <w:highlight w:val="none"/>
          <w:u w:val="non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u w:val="none"/>
          <w:lang w:val="en-US" w:eastAsia="zh-CN"/>
          <w14:textFill>
            <w14:solidFill>
              <w14:schemeClr w14:val="tx1"/>
            </w14:solidFill>
          </w14:textFill>
        </w:rPr>
        <w:t>2、由询价小组对响应文件</w:t>
      </w:r>
      <w:r>
        <w:rPr>
          <w:rFonts w:hint="eastAsia" w:ascii="宋体" w:hAnsi="宋体" w:cs="宋体"/>
          <w:b/>
          <w:bCs/>
          <w:color w:val="000000" w:themeColor="text1"/>
          <w:spacing w:val="-2"/>
          <w:sz w:val="24"/>
          <w:szCs w:val="24"/>
          <w:highlight w:val="none"/>
          <w:u w:val="none"/>
          <w:lang w:val="en-US" w:eastAsia="zh-CN"/>
          <w14:textFill>
            <w14:solidFill>
              <w14:schemeClr w14:val="tx1"/>
            </w14:solidFill>
          </w14:textFill>
        </w:rPr>
        <w:t>其他内容</w:t>
      </w:r>
      <w:r>
        <w:rPr>
          <w:rFonts w:hint="eastAsia" w:ascii="宋体" w:hAnsi="宋体" w:eastAsia="宋体" w:cs="宋体"/>
          <w:b/>
          <w:bCs/>
          <w:color w:val="000000" w:themeColor="text1"/>
          <w:spacing w:val="-2"/>
          <w:sz w:val="24"/>
          <w:szCs w:val="24"/>
          <w:highlight w:val="none"/>
          <w:u w:val="none"/>
          <w:lang w:val="en-US" w:eastAsia="zh-CN"/>
          <w14:textFill>
            <w14:solidFill>
              <w14:schemeClr w14:val="tx1"/>
            </w14:solidFill>
          </w14:textFill>
        </w:rPr>
        <w:t>进行评审。</w:t>
      </w:r>
    </w:p>
    <w:p w14:paraId="43A2A596">
      <w:pPr>
        <w:pStyle w:val="20"/>
        <w:ind w:firstLine="0"/>
        <w:rPr>
          <w:color w:val="000000" w:themeColor="text1"/>
          <w:highlight w:val="none"/>
          <w14:textFill>
            <w14:solidFill>
              <w14:schemeClr w14:val="tx1"/>
            </w14:solidFill>
          </w14:textFill>
        </w:rPr>
      </w:pPr>
    </w:p>
    <w:p w14:paraId="64162D8D">
      <w:pPr>
        <w:pStyle w:val="21"/>
        <w:rPr>
          <w:color w:val="000000" w:themeColor="text1"/>
          <w:highlight w:val="none"/>
          <w14:textFill>
            <w14:solidFill>
              <w14:schemeClr w14:val="tx1"/>
            </w14:solidFill>
          </w14:textFill>
        </w:rPr>
      </w:pPr>
    </w:p>
    <w:p w14:paraId="7F0AB7F0">
      <w:pPr>
        <w:pStyle w:val="7"/>
        <w:rPr>
          <w:color w:val="000000" w:themeColor="text1"/>
          <w:highlight w:val="none"/>
          <w14:textFill>
            <w14:solidFill>
              <w14:schemeClr w14:val="tx1"/>
            </w14:solidFill>
          </w14:textFill>
        </w:rPr>
      </w:pPr>
    </w:p>
    <w:p w14:paraId="0852EA93">
      <w:pPr>
        <w:pStyle w:val="7"/>
        <w:rPr>
          <w:color w:val="000000" w:themeColor="text1"/>
          <w:highlight w:val="none"/>
          <w14:textFill>
            <w14:solidFill>
              <w14:schemeClr w14:val="tx1"/>
            </w14:solidFill>
          </w14:textFill>
        </w:rPr>
      </w:pPr>
    </w:p>
    <w:p w14:paraId="2A60AE3B">
      <w:pPr>
        <w:pStyle w:val="7"/>
        <w:rPr>
          <w:color w:val="000000" w:themeColor="text1"/>
          <w:highlight w:val="none"/>
          <w14:textFill>
            <w14:solidFill>
              <w14:schemeClr w14:val="tx1"/>
            </w14:solidFill>
          </w14:textFill>
        </w:rPr>
      </w:pPr>
    </w:p>
    <w:p w14:paraId="50F92F4E">
      <w:pPr>
        <w:pStyle w:val="7"/>
        <w:rPr>
          <w:color w:val="000000" w:themeColor="text1"/>
          <w:highlight w:val="none"/>
          <w14:textFill>
            <w14:solidFill>
              <w14:schemeClr w14:val="tx1"/>
            </w14:solidFill>
          </w14:textFill>
        </w:rPr>
      </w:pPr>
    </w:p>
    <w:p w14:paraId="7B9D0AB4">
      <w:pPr>
        <w:pStyle w:val="7"/>
        <w:rPr>
          <w:color w:val="000000" w:themeColor="text1"/>
          <w:highlight w:val="none"/>
          <w14:textFill>
            <w14:solidFill>
              <w14:schemeClr w14:val="tx1"/>
            </w14:solidFill>
          </w14:textFill>
        </w:rPr>
      </w:pPr>
    </w:p>
    <w:p w14:paraId="09ED76A3">
      <w:pPr>
        <w:pStyle w:val="7"/>
        <w:rPr>
          <w:color w:val="000000" w:themeColor="text1"/>
          <w:highlight w:val="none"/>
          <w14:textFill>
            <w14:solidFill>
              <w14:schemeClr w14:val="tx1"/>
            </w14:solidFill>
          </w14:textFill>
        </w:rPr>
      </w:pPr>
    </w:p>
    <w:p w14:paraId="12FF323A">
      <w:pPr>
        <w:pStyle w:val="7"/>
        <w:rPr>
          <w:color w:val="000000" w:themeColor="text1"/>
          <w:highlight w:val="none"/>
          <w14:textFill>
            <w14:solidFill>
              <w14:schemeClr w14:val="tx1"/>
            </w14:solidFill>
          </w14:textFill>
        </w:rPr>
      </w:pPr>
    </w:p>
    <w:p w14:paraId="5C2D94C0">
      <w:pPr>
        <w:pStyle w:val="7"/>
        <w:rPr>
          <w:color w:val="000000" w:themeColor="text1"/>
          <w:highlight w:val="none"/>
          <w14:textFill>
            <w14:solidFill>
              <w14:schemeClr w14:val="tx1"/>
            </w14:solidFill>
          </w14:textFill>
        </w:rPr>
      </w:pPr>
    </w:p>
    <w:p w14:paraId="71AFF4F2">
      <w:pPr>
        <w:pStyle w:val="7"/>
        <w:rPr>
          <w:color w:val="000000" w:themeColor="text1"/>
          <w:highlight w:val="none"/>
          <w14:textFill>
            <w14:solidFill>
              <w14:schemeClr w14:val="tx1"/>
            </w14:solidFill>
          </w14:textFill>
        </w:rPr>
      </w:pPr>
    </w:p>
    <w:p w14:paraId="5B43C796">
      <w:pPr>
        <w:pStyle w:val="7"/>
        <w:rPr>
          <w:color w:val="000000" w:themeColor="text1"/>
          <w:highlight w:val="none"/>
          <w14:textFill>
            <w14:solidFill>
              <w14:schemeClr w14:val="tx1"/>
            </w14:solidFill>
          </w14:textFill>
        </w:rPr>
      </w:pPr>
    </w:p>
    <w:p w14:paraId="6B67AE69">
      <w:pPr>
        <w:pStyle w:val="7"/>
        <w:rPr>
          <w:color w:val="000000" w:themeColor="text1"/>
          <w:highlight w:val="none"/>
          <w14:textFill>
            <w14:solidFill>
              <w14:schemeClr w14:val="tx1"/>
            </w14:solidFill>
          </w14:textFill>
        </w:rPr>
      </w:pPr>
    </w:p>
    <w:p w14:paraId="09BA524A">
      <w:pPr>
        <w:pStyle w:val="7"/>
        <w:rPr>
          <w:color w:val="000000" w:themeColor="text1"/>
          <w:highlight w:val="none"/>
          <w14:textFill>
            <w14:solidFill>
              <w14:schemeClr w14:val="tx1"/>
            </w14:solidFill>
          </w14:textFill>
        </w:rPr>
      </w:pPr>
    </w:p>
    <w:p w14:paraId="2C0A76E9">
      <w:pPr>
        <w:pStyle w:val="7"/>
        <w:rPr>
          <w:color w:val="000000" w:themeColor="text1"/>
          <w:highlight w:val="none"/>
          <w14:textFill>
            <w14:solidFill>
              <w14:schemeClr w14:val="tx1"/>
            </w14:solidFill>
          </w14:textFill>
        </w:rPr>
      </w:pPr>
    </w:p>
    <w:p w14:paraId="5933DF0B">
      <w:pPr>
        <w:pStyle w:val="7"/>
        <w:rPr>
          <w:color w:val="000000" w:themeColor="text1"/>
          <w:highlight w:val="none"/>
          <w14:textFill>
            <w14:solidFill>
              <w14:schemeClr w14:val="tx1"/>
            </w14:solidFill>
          </w14:textFill>
        </w:rPr>
      </w:pPr>
    </w:p>
    <w:p w14:paraId="38724306">
      <w:pPr>
        <w:pStyle w:val="7"/>
        <w:rPr>
          <w:color w:val="000000" w:themeColor="text1"/>
          <w:highlight w:val="none"/>
          <w14:textFill>
            <w14:solidFill>
              <w14:schemeClr w14:val="tx1"/>
            </w14:solidFill>
          </w14:textFill>
        </w:rPr>
      </w:pPr>
    </w:p>
    <w:p w14:paraId="4D85C0F1">
      <w:pPr>
        <w:pStyle w:val="7"/>
        <w:rPr>
          <w:color w:val="000000" w:themeColor="text1"/>
          <w:highlight w:val="none"/>
          <w14:textFill>
            <w14:solidFill>
              <w14:schemeClr w14:val="tx1"/>
            </w14:solidFill>
          </w14:textFill>
        </w:rPr>
      </w:pPr>
    </w:p>
    <w:p w14:paraId="74DEF996">
      <w:pPr>
        <w:pStyle w:val="7"/>
        <w:rPr>
          <w:color w:val="000000" w:themeColor="text1"/>
          <w:highlight w:val="none"/>
          <w14:textFill>
            <w14:solidFill>
              <w14:schemeClr w14:val="tx1"/>
            </w14:solidFill>
          </w14:textFill>
        </w:rPr>
      </w:pPr>
    </w:p>
    <w:p w14:paraId="12E9949C">
      <w:pPr>
        <w:pStyle w:val="7"/>
        <w:rPr>
          <w:color w:val="000000" w:themeColor="text1"/>
          <w:highlight w:val="none"/>
          <w14:textFill>
            <w14:solidFill>
              <w14:schemeClr w14:val="tx1"/>
            </w14:solidFill>
          </w14:textFill>
        </w:rPr>
      </w:pPr>
    </w:p>
    <w:p w14:paraId="0EFFE6A0">
      <w:pPr>
        <w:pStyle w:val="7"/>
        <w:rPr>
          <w:color w:val="000000" w:themeColor="text1"/>
          <w:highlight w:val="none"/>
          <w14:textFill>
            <w14:solidFill>
              <w14:schemeClr w14:val="tx1"/>
            </w14:solidFill>
          </w14:textFill>
        </w:rPr>
      </w:pPr>
    </w:p>
    <w:p w14:paraId="6281AD65">
      <w:pPr>
        <w:pStyle w:val="7"/>
        <w:rPr>
          <w:color w:val="000000" w:themeColor="text1"/>
          <w:highlight w:val="none"/>
          <w14:textFill>
            <w14:solidFill>
              <w14:schemeClr w14:val="tx1"/>
            </w14:solidFill>
          </w14:textFill>
        </w:rPr>
      </w:pPr>
    </w:p>
    <w:p w14:paraId="059F347B">
      <w:pPr>
        <w:pStyle w:val="7"/>
        <w:rPr>
          <w:color w:val="000000" w:themeColor="text1"/>
          <w:highlight w:val="none"/>
          <w14:textFill>
            <w14:solidFill>
              <w14:schemeClr w14:val="tx1"/>
            </w14:solidFill>
          </w14:textFill>
        </w:rPr>
      </w:pPr>
    </w:p>
    <w:p w14:paraId="347282A4">
      <w:pPr>
        <w:pStyle w:val="7"/>
        <w:rPr>
          <w:color w:val="000000" w:themeColor="text1"/>
          <w:highlight w:val="none"/>
          <w14:textFill>
            <w14:solidFill>
              <w14:schemeClr w14:val="tx1"/>
            </w14:solidFill>
          </w14:textFill>
        </w:rPr>
      </w:pPr>
    </w:p>
    <w:p w14:paraId="69D420CD">
      <w:pPr>
        <w:pStyle w:val="7"/>
        <w:rPr>
          <w:color w:val="000000" w:themeColor="text1"/>
          <w:highlight w:val="none"/>
          <w14:textFill>
            <w14:solidFill>
              <w14:schemeClr w14:val="tx1"/>
            </w14:solidFill>
          </w14:textFill>
        </w:rPr>
      </w:pPr>
    </w:p>
    <w:p w14:paraId="6F8D0821">
      <w:pPr>
        <w:pStyle w:val="7"/>
        <w:rPr>
          <w:color w:val="000000" w:themeColor="text1"/>
          <w:highlight w:val="none"/>
          <w14:textFill>
            <w14:solidFill>
              <w14:schemeClr w14:val="tx1"/>
            </w14:solidFill>
          </w14:textFill>
        </w:rPr>
      </w:pPr>
    </w:p>
    <w:p w14:paraId="37F505E3">
      <w:pPr>
        <w:pStyle w:val="7"/>
        <w:rPr>
          <w:color w:val="000000" w:themeColor="text1"/>
          <w:highlight w:val="none"/>
          <w14:textFill>
            <w14:solidFill>
              <w14:schemeClr w14:val="tx1"/>
            </w14:solidFill>
          </w14:textFill>
        </w:rPr>
      </w:pPr>
    </w:p>
    <w:p w14:paraId="0ADDCB52">
      <w:pPr>
        <w:pStyle w:val="7"/>
        <w:rPr>
          <w:color w:val="000000" w:themeColor="text1"/>
          <w:highlight w:val="none"/>
          <w14:textFill>
            <w14:solidFill>
              <w14:schemeClr w14:val="tx1"/>
            </w14:solidFill>
          </w14:textFill>
        </w:rPr>
      </w:pPr>
    </w:p>
    <w:p w14:paraId="5B5D4242">
      <w:pPr>
        <w:pStyle w:val="3"/>
        <w:spacing w:before="0" w:after="0" w:line="560" w:lineRule="exact"/>
        <w:jc w:val="center"/>
        <w:rPr>
          <w:rFonts w:hint="eastAsia" w:ascii="宋体" w:hAnsi="宋体" w:eastAsia="宋体" w:cs="宋体"/>
          <w:color w:val="000000" w:themeColor="text1"/>
          <w:sz w:val="28"/>
          <w:szCs w:val="28"/>
          <w:highlight w:val="none"/>
          <w14:textFill>
            <w14:solidFill>
              <w14:schemeClr w14:val="tx1"/>
            </w14:solidFill>
          </w14:textFill>
        </w:rPr>
      </w:pPr>
      <w:bookmarkStart w:id="87" w:name="_Toc1447"/>
      <w:bookmarkStart w:id="88" w:name="_Toc32693"/>
      <w:r>
        <w:rPr>
          <w:rFonts w:hint="eastAsia" w:ascii="宋体" w:hAnsi="宋体" w:eastAsia="宋体" w:cs="宋体"/>
          <w:color w:val="000000" w:themeColor="text1"/>
          <w:sz w:val="28"/>
          <w:szCs w:val="28"/>
          <w:highlight w:val="none"/>
          <w:lang w:val="en-US" w:eastAsia="zh-CN"/>
          <w14:textFill>
            <w14:solidFill>
              <w14:schemeClr w14:val="tx1"/>
            </w14:solidFill>
          </w14:textFill>
        </w:rPr>
        <w:t>五</w:t>
      </w:r>
      <w:r>
        <w:rPr>
          <w:rFonts w:hint="eastAsia" w:ascii="宋体" w:hAnsi="宋体" w:eastAsia="宋体" w:cs="宋体"/>
          <w:color w:val="000000" w:themeColor="text1"/>
          <w:sz w:val="28"/>
          <w:szCs w:val="28"/>
          <w:highlight w:val="none"/>
          <w14:textFill>
            <w14:solidFill>
              <w14:schemeClr w14:val="tx1"/>
            </w14:solidFill>
          </w14:textFill>
        </w:rPr>
        <w:t>、响应文件格式</w:t>
      </w:r>
      <w:bookmarkEnd w:id="87"/>
      <w:bookmarkEnd w:id="88"/>
    </w:p>
    <w:p w14:paraId="4EA377D7">
      <w:pPr>
        <w:spacing w:line="500" w:lineRule="exact"/>
        <w:jc w:val="right"/>
        <w:rPr>
          <w:rFonts w:hint="default" w:ascii="宋体" w:hAnsi="宋体" w:eastAsia="宋体" w:cs="宋体"/>
          <w:b/>
          <w:color w:val="000000" w:themeColor="text1"/>
          <w:sz w:val="28"/>
          <w:szCs w:val="18"/>
          <w:highlight w:val="none"/>
          <w:lang w:val="en-US" w:eastAsia="zh-CN"/>
          <w14:textFill>
            <w14:solidFill>
              <w14:schemeClr w14:val="tx1"/>
            </w14:solidFill>
          </w14:textFill>
        </w:rPr>
      </w:pPr>
      <w:r>
        <w:rPr>
          <w:rFonts w:hint="eastAsia" w:ascii="宋体" w:hAnsi="宋体" w:cs="宋体"/>
          <w:b/>
          <w:color w:val="000000" w:themeColor="text1"/>
          <w:sz w:val="28"/>
          <w:szCs w:val="18"/>
          <w:highlight w:val="none"/>
          <w:lang w:val="en-US" w:eastAsia="zh-CN"/>
          <w14:textFill>
            <w14:solidFill>
              <w14:schemeClr w14:val="tx1"/>
            </w14:solidFill>
          </w14:textFill>
        </w:rPr>
        <w:t>正本/副本</w:t>
      </w:r>
    </w:p>
    <w:p w14:paraId="1279A3A1">
      <w:pPr>
        <w:spacing w:line="500" w:lineRule="exact"/>
        <w:jc w:val="center"/>
        <w:rPr>
          <w:rFonts w:ascii="宋体" w:hAnsi="宋体"/>
          <w:b/>
          <w:color w:val="000000" w:themeColor="text1"/>
          <w:sz w:val="32"/>
          <w:highlight w:val="none"/>
          <w14:textFill>
            <w14:solidFill>
              <w14:schemeClr w14:val="tx1"/>
            </w14:solidFill>
          </w14:textFill>
        </w:rPr>
      </w:pPr>
    </w:p>
    <w:p w14:paraId="7A4291F6">
      <w:pPr>
        <w:spacing w:line="500" w:lineRule="exact"/>
        <w:jc w:val="center"/>
        <w:rPr>
          <w:rFonts w:ascii="宋体" w:hAnsi="宋体"/>
          <w:b/>
          <w:color w:val="000000" w:themeColor="text1"/>
          <w:sz w:val="32"/>
          <w:highlight w:val="none"/>
          <w14:textFill>
            <w14:solidFill>
              <w14:schemeClr w14:val="tx1"/>
            </w14:solidFill>
          </w14:textFill>
        </w:rPr>
      </w:pPr>
      <w:r>
        <w:rPr>
          <w:rFonts w:hint="eastAsia" w:ascii="宋体" w:hAnsi="宋体"/>
          <w:b/>
          <w:color w:val="000000" w:themeColor="text1"/>
          <w:sz w:val="32"/>
          <w:highlight w:val="none"/>
          <w:u w:val="single"/>
          <w14:textFill>
            <w14:solidFill>
              <w14:schemeClr w14:val="tx1"/>
            </w14:solidFill>
          </w14:textFill>
        </w:rPr>
        <w:t>　　　　　　　　　</w:t>
      </w:r>
      <w:r>
        <w:rPr>
          <w:rFonts w:hint="eastAsia" w:ascii="宋体" w:hAnsi="宋体"/>
          <w:b/>
          <w:color w:val="000000" w:themeColor="text1"/>
          <w:sz w:val="32"/>
          <w:highlight w:val="none"/>
          <w14:textFill>
            <w14:solidFill>
              <w14:schemeClr w14:val="tx1"/>
            </w14:solidFill>
          </w14:textFill>
        </w:rPr>
        <w:t>项目</w:t>
      </w:r>
    </w:p>
    <w:p w14:paraId="3D6B8ED5">
      <w:pPr>
        <w:spacing w:line="900" w:lineRule="exact"/>
        <w:rPr>
          <w:rFonts w:ascii="宋体" w:hAnsi="宋体"/>
          <w:b/>
          <w:color w:val="000000" w:themeColor="text1"/>
          <w:sz w:val="72"/>
          <w:highlight w:val="none"/>
          <w14:textFill>
            <w14:solidFill>
              <w14:schemeClr w14:val="tx1"/>
            </w14:solidFill>
          </w14:textFill>
        </w:rPr>
      </w:pPr>
    </w:p>
    <w:p w14:paraId="37F1B6E9">
      <w:pPr>
        <w:spacing w:line="900" w:lineRule="exact"/>
        <w:jc w:val="center"/>
        <w:rPr>
          <w:rFonts w:ascii="宋体" w:hAnsi="宋体"/>
          <w:b/>
          <w:color w:val="000000" w:themeColor="text1"/>
          <w:sz w:val="72"/>
          <w:highlight w:val="none"/>
          <w14:textFill>
            <w14:solidFill>
              <w14:schemeClr w14:val="tx1"/>
            </w14:solidFill>
          </w14:textFill>
        </w:rPr>
      </w:pPr>
      <w:r>
        <w:rPr>
          <w:rFonts w:hint="eastAsia" w:ascii="宋体" w:hAnsi="宋体"/>
          <w:b/>
          <w:color w:val="000000" w:themeColor="text1"/>
          <w:sz w:val="72"/>
          <w:highlight w:val="none"/>
          <w14:textFill>
            <w14:solidFill>
              <w14:schemeClr w14:val="tx1"/>
            </w14:solidFill>
          </w14:textFill>
        </w:rPr>
        <w:t>响</w:t>
      </w:r>
    </w:p>
    <w:p w14:paraId="70619718">
      <w:pPr>
        <w:spacing w:line="900" w:lineRule="exact"/>
        <w:jc w:val="center"/>
        <w:rPr>
          <w:rFonts w:ascii="宋体" w:hAnsi="宋体"/>
          <w:b/>
          <w:color w:val="000000" w:themeColor="text1"/>
          <w:sz w:val="72"/>
          <w:highlight w:val="none"/>
          <w14:textFill>
            <w14:solidFill>
              <w14:schemeClr w14:val="tx1"/>
            </w14:solidFill>
          </w14:textFill>
        </w:rPr>
      </w:pPr>
    </w:p>
    <w:p w14:paraId="1DB8AD41">
      <w:pPr>
        <w:spacing w:line="900" w:lineRule="exact"/>
        <w:jc w:val="center"/>
        <w:rPr>
          <w:rFonts w:ascii="宋体" w:hAnsi="宋体"/>
          <w:b/>
          <w:color w:val="000000" w:themeColor="text1"/>
          <w:sz w:val="72"/>
          <w:highlight w:val="none"/>
          <w14:textFill>
            <w14:solidFill>
              <w14:schemeClr w14:val="tx1"/>
            </w14:solidFill>
          </w14:textFill>
        </w:rPr>
      </w:pPr>
      <w:r>
        <w:rPr>
          <w:rFonts w:hint="eastAsia" w:ascii="宋体" w:hAnsi="宋体"/>
          <w:b/>
          <w:color w:val="000000" w:themeColor="text1"/>
          <w:sz w:val="72"/>
          <w:highlight w:val="none"/>
          <w14:textFill>
            <w14:solidFill>
              <w14:schemeClr w14:val="tx1"/>
            </w14:solidFill>
          </w14:textFill>
        </w:rPr>
        <w:t>应</w:t>
      </w:r>
    </w:p>
    <w:p w14:paraId="79B5F5F0">
      <w:pPr>
        <w:spacing w:line="900" w:lineRule="exact"/>
        <w:jc w:val="center"/>
        <w:rPr>
          <w:rFonts w:ascii="宋体" w:hAnsi="宋体"/>
          <w:b/>
          <w:color w:val="000000" w:themeColor="text1"/>
          <w:sz w:val="72"/>
          <w:highlight w:val="none"/>
          <w14:textFill>
            <w14:solidFill>
              <w14:schemeClr w14:val="tx1"/>
            </w14:solidFill>
          </w14:textFill>
        </w:rPr>
      </w:pPr>
    </w:p>
    <w:p w14:paraId="7A8546CC">
      <w:pPr>
        <w:spacing w:line="900" w:lineRule="exact"/>
        <w:jc w:val="center"/>
        <w:rPr>
          <w:rFonts w:ascii="宋体" w:hAnsi="宋体"/>
          <w:b/>
          <w:color w:val="000000" w:themeColor="text1"/>
          <w:sz w:val="72"/>
          <w:highlight w:val="none"/>
          <w14:textFill>
            <w14:solidFill>
              <w14:schemeClr w14:val="tx1"/>
            </w14:solidFill>
          </w14:textFill>
        </w:rPr>
      </w:pPr>
      <w:r>
        <w:rPr>
          <w:rFonts w:hint="eastAsia" w:ascii="宋体" w:hAnsi="宋体"/>
          <w:b/>
          <w:color w:val="000000" w:themeColor="text1"/>
          <w:sz w:val="72"/>
          <w:highlight w:val="none"/>
          <w14:textFill>
            <w14:solidFill>
              <w14:schemeClr w14:val="tx1"/>
            </w14:solidFill>
          </w14:textFill>
        </w:rPr>
        <w:t>文</w:t>
      </w:r>
    </w:p>
    <w:p w14:paraId="1F5878E7">
      <w:pPr>
        <w:spacing w:line="900" w:lineRule="exact"/>
        <w:jc w:val="center"/>
        <w:rPr>
          <w:rFonts w:ascii="宋体" w:hAnsi="宋体"/>
          <w:b/>
          <w:color w:val="000000" w:themeColor="text1"/>
          <w:sz w:val="72"/>
          <w:highlight w:val="none"/>
          <w14:textFill>
            <w14:solidFill>
              <w14:schemeClr w14:val="tx1"/>
            </w14:solidFill>
          </w14:textFill>
        </w:rPr>
      </w:pPr>
    </w:p>
    <w:p w14:paraId="0FBE956D">
      <w:pPr>
        <w:jc w:val="center"/>
        <w:rPr>
          <w:rFonts w:ascii="宋体" w:hAnsi="宋体"/>
          <w:b/>
          <w:color w:val="000000" w:themeColor="text1"/>
          <w:sz w:val="72"/>
          <w:highlight w:val="none"/>
          <w14:textFill>
            <w14:solidFill>
              <w14:schemeClr w14:val="tx1"/>
            </w14:solidFill>
          </w14:textFill>
        </w:rPr>
      </w:pPr>
      <w:r>
        <w:rPr>
          <w:rFonts w:hint="eastAsia" w:ascii="宋体" w:hAnsi="宋体"/>
          <w:b/>
          <w:color w:val="000000" w:themeColor="text1"/>
          <w:sz w:val="72"/>
          <w:highlight w:val="none"/>
          <w14:textFill>
            <w14:solidFill>
              <w14:schemeClr w14:val="tx1"/>
            </w14:solidFill>
          </w14:textFill>
        </w:rPr>
        <w:t>件</w:t>
      </w:r>
    </w:p>
    <w:p w14:paraId="22F05055">
      <w:pPr>
        <w:spacing w:afterLines="50"/>
        <w:jc w:val="center"/>
        <w:rPr>
          <w:rFonts w:ascii="宋体" w:hAnsi="宋体"/>
          <w:b/>
          <w:color w:val="000000" w:themeColor="text1"/>
          <w:sz w:val="72"/>
          <w:highlight w:val="none"/>
          <w14:textFill>
            <w14:solidFill>
              <w14:schemeClr w14:val="tx1"/>
            </w14:solidFill>
          </w14:textFill>
        </w:rPr>
      </w:pPr>
    </w:p>
    <w:p w14:paraId="7185CDEC">
      <w:pPr>
        <w:spacing w:afterLines="50" w:line="500" w:lineRule="exact"/>
        <w:jc w:val="center"/>
        <w:rPr>
          <w:rFonts w:ascii="宋体" w:hAnsi="宋体"/>
          <w:b/>
          <w:color w:val="000000" w:themeColor="text1"/>
          <w:sz w:val="72"/>
          <w:highlight w:val="none"/>
          <w14:textFill>
            <w14:solidFill>
              <w14:schemeClr w14:val="tx1"/>
            </w14:solidFill>
          </w14:textFill>
        </w:rPr>
      </w:pPr>
    </w:p>
    <w:p w14:paraId="781E02C0">
      <w:pPr>
        <w:spacing w:after="156" w:afterLines="50" w:line="500" w:lineRule="exact"/>
        <w:ind w:firstLine="2088" w:firstLineChars="650"/>
        <w:rPr>
          <w:rFonts w:hint="eastAsia" w:ascii="宋体" w:hAnsi="宋体" w:cs="宋体"/>
          <w:b/>
          <w:color w:val="000000" w:themeColor="text1"/>
          <w:sz w:val="32"/>
          <w:highlight w:val="none"/>
          <w:u w:val="single"/>
          <w:lang w:val="en-US" w:eastAsia="zh-CN"/>
          <w14:textFill>
            <w14:solidFill>
              <w14:schemeClr w14:val="tx1"/>
            </w14:solidFill>
          </w14:textFill>
        </w:rPr>
      </w:pPr>
      <w:r>
        <w:rPr>
          <w:rFonts w:hint="eastAsia" w:ascii="宋体" w:hAnsi="宋体"/>
          <w:b/>
          <w:color w:val="000000" w:themeColor="text1"/>
          <w:sz w:val="32"/>
          <w:highlight w:val="none"/>
          <w14:textFill>
            <w14:solidFill>
              <w14:schemeClr w14:val="tx1"/>
            </w14:solidFill>
          </w14:textFill>
        </w:rPr>
        <w:t>供应商：</w:t>
      </w:r>
      <w:r>
        <w:rPr>
          <w:rFonts w:hint="eastAsia" w:ascii="宋体" w:hAnsi="宋体"/>
          <w:b/>
          <w:color w:val="000000" w:themeColor="text1"/>
          <w:sz w:val="32"/>
          <w:highlight w:val="none"/>
          <w:u w:val="single"/>
          <w:lang w:eastAsia="zh-CN"/>
          <w14:textFill>
            <w14:solidFill>
              <w14:schemeClr w14:val="tx1"/>
            </w14:solidFill>
          </w14:textFill>
        </w:rPr>
        <w:t>（</w:t>
      </w:r>
      <w:r>
        <w:rPr>
          <w:rFonts w:hint="eastAsia" w:ascii="宋体" w:hAnsi="宋体"/>
          <w:b/>
          <w:color w:val="000000" w:themeColor="text1"/>
          <w:sz w:val="32"/>
          <w:highlight w:val="none"/>
          <w:u w:val="single"/>
          <w:lang w:val="en-US" w:eastAsia="zh-CN"/>
          <w14:textFill>
            <w14:solidFill>
              <w14:schemeClr w14:val="tx1"/>
            </w14:solidFill>
          </w14:textFill>
        </w:rPr>
        <w:t>单位名名称，并加盖公章）</w:t>
      </w:r>
    </w:p>
    <w:p w14:paraId="0B081E6A">
      <w:pPr>
        <w:spacing w:afterLines="50" w:line="500" w:lineRule="exact"/>
        <w:ind w:firstLine="2088" w:firstLineChars="650"/>
        <w:rPr>
          <w:rFonts w:ascii="宋体" w:hAnsi="宋体"/>
          <w:b/>
          <w:color w:val="000000" w:themeColor="text1"/>
          <w:sz w:val="32"/>
          <w:highlight w:val="none"/>
          <w:u w:val="single"/>
          <w14:textFill>
            <w14:solidFill>
              <w14:schemeClr w14:val="tx1"/>
            </w14:solidFill>
          </w14:textFill>
        </w:rPr>
      </w:pPr>
    </w:p>
    <w:p w14:paraId="63F8F0A4">
      <w:pPr>
        <w:spacing w:afterLines="50" w:line="500" w:lineRule="exact"/>
        <w:jc w:val="center"/>
        <w:rPr>
          <w:rFonts w:ascii="宋体" w:hAnsi="宋体"/>
          <w:b/>
          <w:color w:val="000000" w:themeColor="text1"/>
          <w:sz w:val="32"/>
          <w:highlight w:val="none"/>
          <w14:textFill>
            <w14:solidFill>
              <w14:schemeClr w14:val="tx1"/>
            </w14:solidFill>
          </w14:textFill>
        </w:rPr>
      </w:pPr>
      <w:r>
        <w:rPr>
          <w:rFonts w:hint="eastAsia" w:ascii="宋体" w:hAnsi="宋体"/>
          <w:b/>
          <w:color w:val="000000" w:themeColor="text1"/>
          <w:sz w:val="32"/>
          <w:highlight w:val="none"/>
          <w14:textFill>
            <w14:solidFill>
              <w14:schemeClr w14:val="tx1"/>
            </w14:solidFill>
          </w14:textFill>
        </w:rPr>
        <w:t>年  月  日</w:t>
      </w:r>
    </w:p>
    <w:p w14:paraId="3C194A05">
      <w:pPr>
        <w:spacing w:afterLines="50" w:line="500" w:lineRule="exact"/>
        <w:jc w:val="center"/>
        <w:rPr>
          <w:rFonts w:ascii="宋体" w:hAnsi="宋体"/>
          <w:b/>
          <w:color w:val="000000" w:themeColor="text1"/>
          <w:sz w:val="32"/>
          <w:highlight w:val="none"/>
          <w14:textFill>
            <w14:solidFill>
              <w14:schemeClr w14:val="tx1"/>
            </w14:solidFill>
          </w14:textFill>
        </w:rPr>
      </w:pPr>
    </w:p>
    <w:p w14:paraId="3AC49122">
      <w:pPr>
        <w:spacing w:line="360" w:lineRule="auto"/>
        <w:rPr>
          <w:rFonts w:ascii="宋体" w:hAnsi="宋体"/>
          <w:color w:val="000000" w:themeColor="text1"/>
          <w:sz w:val="24"/>
          <w:szCs w:val="28"/>
          <w:highlight w:val="none"/>
          <w14:textFill>
            <w14:solidFill>
              <w14:schemeClr w14:val="tx1"/>
            </w14:solidFill>
          </w14:textFill>
        </w:rPr>
      </w:pPr>
    </w:p>
    <w:p w14:paraId="75DE4692">
      <w:pPr>
        <w:rPr>
          <w:rFonts w:hint="eastAsia"/>
          <w:color w:val="000000" w:themeColor="text1"/>
          <w:highlight w:val="none"/>
          <w14:textFill>
            <w14:solidFill>
              <w14:schemeClr w14:val="tx1"/>
            </w14:solidFill>
          </w14:textFill>
        </w:rPr>
      </w:pPr>
      <w:bookmarkStart w:id="89" w:name="_Toc15799"/>
      <w:bookmarkStart w:id="90" w:name="_Toc14928"/>
      <w:bookmarkStart w:id="91" w:name="_Toc6108"/>
    </w:p>
    <w:p w14:paraId="2505D6A2">
      <w:pPr>
        <w:pStyle w:val="3"/>
        <w:spacing w:before="0" w:after="0" w:line="560" w:lineRule="exact"/>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响应文件资料清单</w:t>
      </w:r>
      <w:bookmarkEnd w:id="89"/>
      <w:bookmarkEnd w:id="90"/>
      <w:bookmarkEnd w:id="91"/>
    </w:p>
    <w:tbl>
      <w:tblPr>
        <w:tblStyle w:val="2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6038"/>
        <w:gridCol w:w="1417"/>
      </w:tblGrid>
      <w:tr w14:paraId="134D3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305607EF">
            <w:pPr>
              <w:spacing w:line="40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序号</w:t>
            </w:r>
          </w:p>
        </w:tc>
        <w:tc>
          <w:tcPr>
            <w:tcW w:w="6038" w:type="dxa"/>
            <w:noWrap w:val="0"/>
            <w:vAlign w:val="center"/>
          </w:tcPr>
          <w:p w14:paraId="43EABDAF">
            <w:pPr>
              <w:spacing w:line="40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资料名称</w:t>
            </w:r>
          </w:p>
        </w:tc>
        <w:tc>
          <w:tcPr>
            <w:tcW w:w="1417" w:type="dxa"/>
            <w:noWrap w:val="0"/>
            <w:vAlign w:val="center"/>
          </w:tcPr>
          <w:p w14:paraId="5521B237">
            <w:pPr>
              <w:spacing w:line="40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备注</w:t>
            </w:r>
          </w:p>
        </w:tc>
      </w:tr>
      <w:tr w14:paraId="2762F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54608382">
            <w:pPr>
              <w:jc w:val="center"/>
              <w:rPr>
                <w:rFonts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一</w:t>
            </w:r>
          </w:p>
        </w:tc>
        <w:tc>
          <w:tcPr>
            <w:tcW w:w="6038" w:type="dxa"/>
            <w:noWrap w:val="0"/>
            <w:vAlign w:val="center"/>
          </w:tcPr>
          <w:p w14:paraId="4C38837F">
            <w:pPr>
              <w:spacing w:line="360" w:lineRule="auto"/>
              <w:rPr>
                <w:rFonts w:ascii="Tahoma" w:hAnsi="Tahoma"/>
                <w:color w:val="000000" w:themeColor="text1"/>
                <w:sz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报价单</w:t>
            </w:r>
          </w:p>
        </w:tc>
        <w:tc>
          <w:tcPr>
            <w:tcW w:w="1417" w:type="dxa"/>
            <w:noWrap w:val="0"/>
            <w:vAlign w:val="center"/>
          </w:tcPr>
          <w:p w14:paraId="22E242BF">
            <w:pPr>
              <w:spacing w:line="360" w:lineRule="auto"/>
              <w:jc w:val="center"/>
              <w:rPr>
                <w:rFonts w:ascii="宋体" w:hAnsi="宋体"/>
                <w:b/>
                <w:color w:val="000000" w:themeColor="text1"/>
                <w:sz w:val="24"/>
                <w:highlight w:val="none"/>
                <w14:textFill>
                  <w14:solidFill>
                    <w14:schemeClr w14:val="tx1"/>
                  </w14:solidFill>
                </w14:textFill>
              </w:rPr>
            </w:pPr>
          </w:p>
        </w:tc>
      </w:tr>
      <w:tr w14:paraId="5945C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5AF690A2">
            <w:pPr>
              <w:jc w:val="center"/>
              <w:rPr>
                <w:rFonts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二</w:t>
            </w:r>
          </w:p>
        </w:tc>
        <w:tc>
          <w:tcPr>
            <w:tcW w:w="6038" w:type="dxa"/>
            <w:noWrap w:val="0"/>
            <w:vAlign w:val="center"/>
          </w:tcPr>
          <w:p w14:paraId="4F3E790E">
            <w:pPr>
              <w:spacing w:line="360" w:lineRule="auto"/>
              <w:rPr>
                <w:rFonts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供应商基本信息</w:t>
            </w:r>
          </w:p>
        </w:tc>
        <w:tc>
          <w:tcPr>
            <w:tcW w:w="1417" w:type="dxa"/>
            <w:noWrap w:val="0"/>
            <w:vAlign w:val="center"/>
          </w:tcPr>
          <w:p w14:paraId="21A1F8F7">
            <w:pPr>
              <w:spacing w:line="360" w:lineRule="auto"/>
              <w:jc w:val="center"/>
              <w:rPr>
                <w:rFonts w:ascii="宋体" w:hAnsi="宋体"/>
                <w:b/>
                <w:color w:val="000000" w:themeColor="text1"/>
                <w:sz w:val="24"/>
                <w:highlight w:val="none"/>
                <w14:textFill>
                  <w14:solidFill>
                    <w14:schemeClr w14:val="tx1"/>
                  </w14:solidFill>
                </w14:textFill>
              </w:rPr>
            </w:pPr>
          </w:p>
        </w:tc>
      </w:tr>
      <w:tr w14:paraId="32731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2F8C70BA">
            <w:pPr>
              <w:jc w:val="center"/>
              <w:rPr>
                <w:rFonts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三</w:t>
            </w:r>
          </w:p>
        </w:tc>
        <w:tc>
          <w:tcPr>
            <w:tcW w:w="6038" w:type="dxa"/>
            <w:noWrap w:val="0"/>
            <w:vAlign w:val="center"/>
          </w:tcPr>
          <w:p w14:paraId="32D2B128">
            <w:pPr>
              <w:pStyle w:val="46"/>
              <w:rPr>
                <w:color w:val="000000" w:themeColor="text1"/>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询价授权书</w:t>
            </w:r>
          </w:p>
        </w:tc>
        <w:tc>
          <w:tcPr>
            <w:tcW w:w="1417" w:type="dxa"/>
            <w:noWrap w:val="0"/>
            <w:vAlign w:val="center"/>
          </w:tcPr>
          <w:p w14:paraId="36195F3E">
            <w:pPr>
              <w:spacing w:line="360" w:lineRule="auto"/>
              <w:jc w:val="center"/>
              <w:rPr>
                <w:rFonts w:ascii="宋体" w:hAnsi="宋体"/>
                <w:b/>
                <w:color w:val="000000" w:themeColor="text1"/>
                <w:sz w:val="24"/>
                <w:highlight w:val="none"/>
                <w14:textFill>
                  <w14:solidFill>
                    <w14:schemeClr w14:val="tx1"/>
                  </w14:solidFill>
                </w14:textFill>
              </w:rPr>
            </w:pPr>
          </w:p>
        </w:tc>
      </w:tr>
      <w:tr w14:paraId="40F2C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0D8C1669">
            <w:pPr>
              <w:jc w:val="center"/>
              <w:rPr>
                <w:rFonts w:hint="eastAsia"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四</w:t>
            </w:r>
          </w:p>
        </w:tc>
        <w:tc>
          <w:tcPr>
            <w:tcW w:w="6038" w:type="dxa"/>
            <w:noWrap w:val="0"/>
            <w:vAlign w:val="center"/>
          </w:tcPr>
          <w:p w14:paraId="46BACC69">
            <w:pPr>
              <w:pStyle w:val="46"/>
              <w:rPr>
                <w:rFonts w:hint="eastAsia"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供应商资格声明书</w:t>
            </w:r>
          </w:p>
        </w:tc>
        <w:tc>
          <w:tcPr>
            <w:tcW w:w="1417" w:type="dxa"/>
            <w:noWrap w:val="0"/>
            <w:vAlign w:val="center"/>
          </w:tcPr>
          <w:p w14:paraId="5F50BE8E">
            <w:pPr>
              <w:spacing w:line="360" w:lineRule="auto"/>
              <w:jc w:val="center"/>
              <w:rPr>
                <w:rFonts w:ascii="宋体" w:hAnsi="宋体"/>
                <w:b/>
                <w:color w:val="000000" w:themeColor="text1"/>
                <w:sz w:val="24"/>
                <w:highlight w:val="none"/>
                <w14:textFill>
                  <w14:solidFill>
                    <w14:schemeClr w14:val="tx1"/>
                  </w14:solidFill>
                </w14:textFill>
              </w:rPr>
            </w:pPr>
          </w:p>
        </w:tc>
      </w:tr>
      <w:tr w14:paraId="60A60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0DBE9A49">
            <w:pPr>
              <w:jc w:val="center"/>
              <w:rPr>
                <w:rFonts w:hint="eastAsia"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五</w:t>
            </w:r>
          </w:p>
        </w:tc>
        <w:tc>
          <w:tcPr>
            <w:tcW w:w="6038" w:type="dxa"/>
            <w:noWrap w:val="0"/>
            <w:vAlign w:val="center"/>
          </w:tcPr>
          <w:p w14:paraId="5C11F2B5">
            <w:pPr>
              <w:pStyle w:val="46"/>
              <w:rPr>
                <w:rFonts w:hint="eastAsia"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诚信履约承诺函</w:t>
            </w:r>
          </w:p>
        </w:tc>
        <w:tc>
          <w:tcPr>
            <w:tcW w:w="1417" w:type="dxa"/>
            <w:noWrap w:val="0"/>
            <w:vAlign w:val="center"/>
          </w:tcPr>
          <w:p w14:paraId="783A925F">
            <w:pPr>
              <w:spacing w:line="360" w:lineRule="auto"/>
              <w:jc w:val="center"/>
              <w:rPr>
                <w:rFonts w:ascii="宋体" w:hAnsi="宋体"/>
                <w:b/>
                <w:color w:val="000000" w:themeColor="text1"/>
                <w:sz w:val="24"/>
                <w:highlight w:val="none"/>
                <w14:textFill>
                  <w14:solidFill>
                    <w14:schemeClr w14:val="tx1"/>
                  </w14:solidFill>
                </w14:textFill>
              </w:rPr>
            </w:pPr>
          </w:p>
        </w:tc>
      </w:tr>
      <w:tr w14:paraId="75076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72229F7B">
            <w:pPr>
              <w:jc w:val="center"/>
              <w:rPr>
                <w:rFonts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14:textFill>
                  <w14:solidFill>
                    <w14:schemeClr w14:val="tx1"/>
                  </w14:solidFill>
                </w14:textFill>
              </w:rPr>
              <w:t>六</w:t>
            </w:r>
          </w:p>
        </w:tc>
        <w:tc>
          <w:tcPr>
            <w:tcW w:w="6038" w:type="dxa"/>
            <w:noWrap w:val="0"/>
            <w:vAlign w:val="center"/>
          </w:tcPr>
          <w:p w14:paraId="096CCF85">
            <w:pPr>
              <w:pStyle w:val="46"/>
              <w:rPr>
                <w:color w:val="000000" w:themeColor="text1"/>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询价响应函</w:t>
            </w:r>
          </w:p>
        </w:tc>
        <w:tc>
          <w:tcPr>
            <w:tcW w:w="1417" w:type="dxa"/>
            <w:noWrap w:val="0"/>
            <w:vAlign w:val="center"/>
          </w:tcPr>
          <w:p w14:paraId="12E4039D">
            <w:pPr>
              <w:spacing w:line="360" w:lineRule="auto"/>
              <w:jc w:val="center"/>
              <w:rPr>
                <w:rFonts w:ascii="宋体" w:hAnsi="宋体"/>
                <w:b/>
                <w:color w:val="000000" w:themeColor="text1"/>
                <w:sz w:val="24"/>
                <w:highlight w:val="none"/>
                <w14:textFill>
                  <w14:solidFill>
                    <w14:schemeClr w14:val="tx1"/>
                  </w14:solidFill>
                </w14:textFill>
              </w:rPr>
            </w:pPr>
          </w:p>
        </w:tc>
      </w:tr>
      <w:tr w14:paraId="78955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noWrap w:val="0"/>
            <w:vAlign w:val="center"/>
          </w:tcPr>
          <w:p w14:paraId="736796C7">
            <w:pPr>
              <w:jc w:val="center"/>
              <w:rPr>
                <w:rFonts w:ascii="Tahoma" w:hAnsi="Tahoma"/>
                <w:color w:val="000000" w:themeColor="text1"/>
                <w:sz w:val="24"/>
                <w:highlight w:val="none"/>
                <w14:textFill>
                  <w14:solidFill>
                    <w14:schemeClr w14:val="tx1"/>
                  </w14:solidFill>
                </w14:textFill>
              </w:rPr>
            </w:pPr>
            <w:r>
              <w:rPr>
                <w:rFonts w:hint="eastAsia" w:ascii="Tahoma" w:hAnsi="Tahoma"/>
                <w:color w:val="000000" w:themeColor="text1"/>
                <w:sz w:val="24"/>
                <w:highlight w:val="none"/>
                <w:lang w:val="en-US" w:eastAsia="zh-CN"/>
                <w14:textFill>
                  <w14:solidFill>
                    <w14:schemeClr w14:val="tx1"/>
                  </w14:solidFill>
                </w14:textFill>
              </w:rPr>
              <w:t>七</w:t>
            </w:r>
          </w:p>
        </w:tc>
        <w:tc>
          <w:tcPr>
            <w:tcW w:w="6038" w:type="dxa"/>
            <w:noWrap w:val="0"/>
            <w:vAlign w:val="center"/>
          </w:tcPr>
          <w:p w14:paraId="38C76F69">
            <w:pP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无重大违法记录声明函、无不良信用记录承诺函</w:t>
            </w:r>
          </w:p>
        </w:tc>
        <w:tc>
          <w:tcPr>
            <w:tcW w:w="1417" w:type="dxa"/>
            <w:noWrap w:val="0"/>
            <w:vAlign w:val="center"/>
          </w:tcPr>
          <w:p w14:paraId="16EC0605">
            <w:pPr>
              <w:spacing w:line="360" w:lineRule="auto"/>
              <w:jc w:val="center"/>
              <w:rPr>
                <w:rFonts w:ascii="宋体" w:hAnsi="宋体"/>
                <w:b/>
                <w:color w:val="000000" w:themeColor="text1"/>
                <w:sz w:val="24"/>
                <w:highlight w:val="none"/>
                <w14:textFill>
                  <w14:solidFill>
                    <w14:schemeClr w14:val="tx1"/>
                  </w14:solidFill>
                </w14:textFill>
              </w:rPr>
            </w:pPr>
          </w:p>
        </w:tc>
      </w:tr>
      <w:tr w14:paraId="21A9C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050" w:type="dxa"/>
            <w:noWrap w:val="0"/>
            <w:vAlign w:val="center"/>
          </w:tcPr>
          <w:p w14:paraId="1E655557">
            <w:pPr>
              <w:spacing w:line="440" w:lineRule="exact"/>
              <w:jc w:val="center"/>
              <w:rPr>
                <w:rFonts w:hint="eastAsia" w:ascii="Tahoma" w:hAnsi="Tahoma" w:eastAsia="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八</w:t>
            </w:r>
          </w:p>
        </w:tc>
        <w:tc>
          <w:tcPr>
            <w:tcW w:w="6038" w:type="dxa"/>
            <w:noWrap w:val="0"/>
            <w:vAlign w:val="center"/>
          </w:tcPr>
          <w:p w14:paraId="7F4A5419">
            <w:pPr>
              <w:spacing w:line="480" w:lineRule="exact"/>
              <w:rPr>
                <w:rFonts w:ascii="宋体" w:hAnsi="宋体" w:cs="宋体"/>
                <w:color w:val="000000" w:themeColor="text1"/>
                <w:kern w:val="2"/>
                <w:sz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zh-CN"/>
                <w14:textFill>
                  <w14:solidFill>
                    <w14:schemeClr w14:val="tx1"/>
                  </w14:solidFill>
                </w14:textFill>
              </w:rPr>
              <w:t>响应情况表</w:t>
            </w:r>
          </w:p>
        </w:tc>
        <w:tc>
          <w:tcPr>
            <w:tcW w:w="1417" w:type="dxa"/>
            <w:noWrap w:val="0"/>
            <w:vAlign w:val="center"/>
          </w:tcPr>
          <w:p w14:paraId="0F03C8F0">
            <w:pPr>
              <w:spacing w:line="360" w:lineRule="auto"/>
              <w:rPr>
                <w:rFonts w:ascii="宋体" w:hAnsi="宋体"/>
                <w:b/>
                <w:color w:val="000000" w:themeColor="text1"/>
                <w:sz w:val="24"/>
                <w:highlight w:val="none"/>
                <w14:textFill>
                  <w14:solidFill>
                    <w14:schemeClr w14:val="tx1"/>
                  </w14:solidFill>
                </w14:textFill>
              </w:rPr>
            </w:pPr>
          </w:p>
        </w:tc>
      </w:tr>
      <w:tr w14:paraId="1E3A0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050" w:type="dxa"/>
            <w:noWrap w:val="0"/>
            <w:vAlign w:val="center"/>
          </w:tcPr>
          <w:p w14:paraId="37D6AEDE">
            <w:pPr>
              <w:spacing w:line="440" w:lineRule="exact"/>
              <w:jc w:val="center"/>
              <w:rPr>
                <w:rFonts w:hint="eastAsia" w:ascii="Tahoma" w:hAnsi="Tahoma" w:eastAsia="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九</w:t>
            </w:r>
          </w:p>
        </w:tc>
        <w:tc>
          <w:tcPr>
            <w:tcW w:w="6038" w:type="dxa"/>
            <w:noWrap w:val="0"/>
            <w:vAlign w:val="center"/>
          </w:tcPr>
          <w:p w14:paraId="75BD5078">
            <w:pPr>
              <w:rPr>
                <w:rFonts w:ascii="宋体" w:hAnsi="宋体" w:cs="宋体"/>
                <w:color w:val="000000" w:themeColor="text1"/>
                <w:kern w:val="2"/>
                <w:sz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询价文件要求和供应商认为需要提供的其它说明和资料</w:t>
            </w:r>
          </w:p>
        </w:tc>
        <w:tc>
          <w:tcPr>
            <w:tcW w:w="1417" w:type="dxa"/>
            <w:noWrap w:val="0"/>
            <w:vAlign w:val="center"/>
          </w:tcPr>
          <w:p w14:paraId="2E061798">
            <w:pPr>
              <w:spacing w:line="360" w:lineRule="auto"/>
              <w:rPr>
                <w:rFonts w:ascii="宋体" w:hAnsi="宋体"/>
                <w:b/>
                <w:color w:val="000000" w:themeColor="text1"/>
                <w:sz w:val="24"/>
                <w:highlight w:val="none"/>
                <w14:textFill>
                  <w14:solidFill>
                    <w14:schemeClr w14:val="tx1"/>
                  </w14:solidFill>
                </w14:textFill>
              </w:rPr>
            </w:pPr>
          </w:p>
        </w:tc>
      </w:tr>
      <w:tr w14:paraId="2B509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050" w:type="dxa"/>
            <w:noWrap w:val="0"/>
            <w:vAlign w:val="center"/>
          </w:tcPr>
          <w:p w14:paraId="4754A626">
            <w:pPr>
              <w:jc w:val="center"/>
              <w:rPr>
                <w:rFonts w:hint="eastAsia" w:eastAsia="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6038" w:type="dxa"/>
            <w:noWrap w:val="0"/>
            <w:vAlign w:val="center"/>
          </w:tcPr>
          <w:p w14:paraId="2EB831EE">
            <w:pPr>
              <w:rPr>
                <w:color w:val="000000" w:themeColor="text1"/>
                <w:kern w:val="2"/>
                <w:sz w:val="24"/>
                <w:highlight w:val="none"/>
                <w:lang w:val="en-US" w:eastAsia="zh-CN" w:bidi="ar-SA"/>
                <w14:textFill>
                  <w14:solidFill>
                    <w14:schemeClr w14:val="tx1"/>
                  </w14:solidFill>
                </w14:textFill>
              </w:rPr>
            </w:pPr>
          </w:p>
        </w:tc>
        <w:tc>
          <w:tcPr>
            <w:tcW w:w="1417" w:type="dxa"/>
            <w:noWrap w:val="0"/>
            <w:vAlign w:val="center"/>
          </w:tcPr>
          <w:p w14:paraId="20FE887E">
            <w:pPr>
              <w:spacing w:line="360" w:lineRule="auto"/>
              <w:rPr>
                <w:rFonts w:ascii="宋体" w:hAnsi="宋体"/>
                <w:b/>
                <w:color w:val="000000" w:themeColor="text1"/>
                <w:sz w:val="24"/>
                <w:highlight w:val="none"/>
                <w14:textFill>
                  <w14:solidFill>
                    <w14:schemeClr w14:val="tx1"/>
                  </w14:solidFill>
                </w14:textFill>
              </w:rPr>
            </w:pPr>
          </w:p>
        </w:tc>
      </w:tr>
      <w:tr w14:paraId="7DCA8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050" w:type="dxa"/>
            <w:noWrap w:val="0"/>
            <w:vAlign w:val="center"/>
          </w:tcPr>
          <w:p w14:paraId="0EB1B562">
            <w:pPr>
              <w:jc w:val="both"/>
              <w:rPr>
                <w:color w:val="000000" w:themeColor="text1"/>
                <w:sz w:val="24"/>
                <w:highlight w:val="none"/>
                <w14:textFill>
                  <w14:solidFill>
                    <w14:schemeClr w14:val="tx1"/>
                  </w14:solidFill>
                </w14:textFill>
              </w:rPr>
            </w:pPr>
          </w:p>
        </w:tc>
        <w:tc>
          <w:tcPr>
            <w:tcW w:w="6038" w:type="dxa"/>
            <w:noWrap w:val="0"/>
            <w:vAlign w:val="center"/>
          </w:tcPr>
          <w:p w14:paraId="0126F39A">
            <w:pPr>
              <w:rPr>
                <w:color w:val="000000" w:themeColor="text1"/>
                <w:sz w:val="24"/>
                <w:highlight w:val="none"/>
                <w14:textFill>
                  <w14:solidFill>
                    <w14:schemeClr w14:val="tx1"/>
                  </w14:solidFill>
                </w14:textFill>
              </w:rPr>
            </w:pPr>
          </w:p>
        </w:tc>
        <w:tc>
          <w:tcPr>
            <w:tcW w:w="1417" w:type="dxa"/>
            <w:noWrap w:val="0"/>
            <w:vAlign w:val="center"/>
          </w:tcPr>
          <w:p w14:paraId="206884DA">
            <w:pPr>
              <w:spacing w:line="360" w:lineRule="auto"/>
              <w:rPr>
                <w:rFonts w:ascii="宋体" w:hAnsi="宋体"/>
                <w:b/>
                <w:color w:val="000000" w:themeColor="text1"/>
                <w:sz w:val="24"/>
                <w:highlight w:val="none"/>
                <w14:textFill>
                  <w14:solidFill>
                    <w14:schemeClr w14:val="tx1"/>
                  </w14:solidFill>
                </w14:textFill>
              </w:rPr>
            </w:pPr>
          </w:p>
        </w:tc>
      </w:tr>
      <w:tr w14:paraId="32438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50" w:type="dxa"/>
            <w:noWrap w:val="0"/>
            <w:vAlign w:val="center"/>
          </w:tcPr>
          <w:p w14:paraId="55B04342">
            <w:pPr>
              <w:jc w:val="center"/>
              <w:rPr>
                <w:color w:val="000000" w:themeColor="text1"/>
                <w:sz w:val="24"/>
                <w:highlight w:val="none"/>
                <w14:textFill>
                  <w14:solidFill>
                    <w14:schemeClr w14:val="tx1"/>
                  </w14:solidFill>
                </w14:textFill>
              </w:rPr>
            </w:pPr>
          </w:p>
        </w:tc>
        <w:tc>
          <w:tcPr>
            <w:tcW w:w="6038" w:type="dxa"/>
            <w:noWrap w:val="0"/>
            <w:vAlign w:val="center"/>
          </w:tcPr>
          <w:p w14:paraId="5CF167FF">
            <w:pPr>
              <w:rPr>
                <w:color w:val="000000" w:themeColor="text1"/>
                <w:sz w:val="24"/>
                <w:highlight w:val="none"/>
                <w14:textFill>
                  <w14:solidFill>
                    <w14:schemeClr w14:val="tx1"/>
                  </w14:solidFill>
                </w14:textFill>
              </w:rPr>
            </w:pPr>
          </w:p>
        </w:tc>
        <w:tc>
          <w:tcPr>
            <w:tcW w:w="1417" w:type="dxa"/>
            <w:noWrap w:val="0"/>
            <w:vAlign w:val="center"/>
          </w:tcPr>
          <w:p w14:paraId="467060FF">
            <w:pPr>
              <w:spacing w:line="360" w:lineRule="auto"/>
              <w:rPr>
                <w:rFonts w:ascii="宋体" w:hAnsi="宋体"/>
                <w:b/>
                <w:color w:val="000000" w:themeColor="text1"/>
                <w:sz w:val="24"/>
                <w:highlight w:val="none"/>
                <w14:textFill>
                  <w14:solidFill>
                    <w14:schemeClr w14:val="tx1"/>
                  </w14:solidFill>
                </w14:textFill>
              </w:rPr>
            </w:pPr>
          </w:p>
        </w:tc>
      </w:tr>
      <w:tr w14:paraId="1AC7C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050" w:type="dxa"/>
            <w:noWrap w:val="0"/>
            <w:vAlign w:val="center"/>
          </w:tcPr>
          <w:p w14:paraId="45AEEEDF">
            <w:pPr>
              <w:jc w:val="center"/>
              <w:rPr>
                <w:color w:val="000000" w:themeColor="text1"/>
                <w:sz w:val="24"/>
                <w:highlight w:val="none"/>
                <w14:textFill>
                  <w14:solidFill>
                    <w14:schemeClr w14:val="tx1"/>
                  </w14:solidFill>
                </w14:textFill>
              </w:rPr>
            </w:pPr>
          </w:p>
        </w:tc>
        <w:tc>
          <w:tcPr>
            <w:tcW w:w="6038" w:type="dxa"/>
            <w:noWrap w:val="0"/>
            <w:vAlign w:val="center"/>
          </w:tcPr>
          <w:p w14:paraId="41D28EA6">
            <w:pPr>
              <w:rPr>
                <w:color w:val="000000" w:themeColor="text1"/>
                <w:sz w:val="24"/>
                <w:highlight w:val="none"/>
                <w14:textFill>
                  <w14:solidFill>
                    <w14:schemeClr w14:val="tx1"/>
                  </w14:solidFill>
                </w14:textFill>
              </w:rPr>
            </w:pPr>
          </w:p>
        </w:tc>
        <w:tc>
          <w:tcPr>
            <w:tcW w:w="1417" w:type="dxa"/>
            <w:noWrap w:val="0"/>
            <w:vAlign w:val="center"/>
          </w:tcPr>
          <w:p w14:paraId="4FAAB598">
            <w:pPr>
              <w:spacing w:line="360" w:lineRule="auto"/>
              <w:rPr>
                <w:rFonts w:ascii="宋体" w:hAnsi="宋体"/>
                <w:b/>
                <w:color w:val="000000" w:themeColor="text1"/>
                <w:sz w:val="24"/>
                <w:highlight w:val="none"/>
                <w14:textFill>
                  <w14:solidFill>
                    <w14:schemeClr w14:val="tx1"/>
                  </w14:solidFill>
                </w14:textFill>
              </w:rPr>
            </w:pPr>
          </w:p>
        </w:tc>
      </w:tr>
      <w:tr w14:paraId="3F8CF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050" w:type="dxa"/>
            <w:noWrap w:val="0"/>
            <w:vAlign w:val="center"/>
          </w:tcPr>
          <w:p w14:paraId="4048837B">
            <w:pPr>
              <w:jc w:val="center"/>
              <w:rPr>
                <w:color w:val="000000" w:themeColor="text1"/>
                <w:sz w:val="24"/>
                <w:highlight w:val="none"/>
                <w14:textFill>
                  <w14:solidFill>
                    <w14:schemeClr w14:val="tx1"/>
                  </w14:solidFill>
                </w14:textFill>
              </w:rPr>
            </w:pPr>
          </w:p>
        </w:tc>
        <w:tc>
          <w:tcPr>
            <w:tcW w:w="6038" w:type="dxa"/>
            <w:noWrap w:val="0"/>
            <w:vAlign w:val="center"/>
          </w:tcPr>
          <w:p w14:paraId="2E6EF1D6">
            <w:pPr>
              <w:rPr>
                <w:color w:val="000000" w:themeColor="text1"/>
                <w:sz w:val="24"/>
                <w:highlight w:val="none"/>
                <w14:textFill>
                  <w14:solidFill>
                    <w14:schemeClr w14:val="tx1"/>
                  </w14:solidFill>
                </w14:textFill>
              </w:rPr>
            </w:pPr>
          </w:p>
        </w:tc>
        <w:tc>
          <w:tcPr>
            <w:tcW w:w="1417" w:type="dxa"/>
            <w:noWrap w:val="0"/>
            <w:vAlign w:val="center"/>
          </w:tcPr>
          <w:p w14:paraId="08330AB4">
            <w:pPr>
              <w:spacing w:line="360" w:lineRule="auto"/>
              <w:rPr>
                <w:rFonts w:ascii="宋体" w:hAnsi="宋体"/>
                <w:b/>
                <w:color w:val="000000" w:themeColor="text1"/>
                <w:sz w:val="24"/>
                <w:highlight w:val="none"/>
                <w14:textFill>
                  <w14:solidFill>
                    <w14:schemeClr w14:val="tx1"/>
                  </w14:solidFill>
                </w14:textFill>
              </w:rPr>
            </w:pPr>
          </w:p>
        </w:tc>
      </w:tr>
      <w:tr w14:paraId="181E1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050" w:type="dxa"/>
            <w:noWrap w:val="0"/>
            <w:vAlign w:val="center"/>
          </w:tcPr>
          <w:p w14:paraId="4491DB49">
            <w:pPr>
              <w:jc w:val="center"/>
              <w:rPr>
                <w:color w:val="000000" w:themeColor="text1"/>
                <w:sz w:val="24"/>
                <w:highlight w:val="none"/>
                <w14:textFill>
                  <w14:solidFill>
                    <w14:schemeClr w14:val="tx1"/>
                  </w14:solidFill>
                </w14:textFill>
              </w:rPr>
            </w:pPr>
          </w:p>
        </w:tc>
        <w:tc>
          <w:tcPr>
            <w:tcW w:w="6038" w:type="dxa"/>
            <w:noWrap w:val="0"/>
            <w:vAlign w:val="center"/>
          </w:tcPr>
          <w:p w14:paraId="18D0D0C4">
            <w:pPr>
              <w:rPr>
                <w:color w:val="000000" w:themeColor="text1"/>
                <w:sz w:val="24"/>
                <w:highlight w:val="none"/>
                <w14:textFill>
                  <w14:solidFill>
                    <w14:schemeClr w14:val="tx1"/>
                  </w14:solidFill>
                </w14:textFill>
              </w:rPr>
            </w:pPr>
          </w:p>
        </w:tc>
        <w:tc>
          <w:tcPr>
            <w:tcW w:w="1417" w:type="dxa"/>
            <w:noWrap w:val="0"/>
            <w:vAlign w:val="center"/>
          </w:tcPr>
          <w:p w14:paraId="1D015F36">
            <w:pPr>
              <w:spacing w:line="360" w:lineRule="auto"/>
              <w:rPr>
                <w:rFonts w:ascii="宋体" w:hAnsi="宋体"/>
                <w:color w:val="000000" w:themeColor="text1"/>
                <w:sz w:val="24"/>
                <w:highlight w:val="none"/>
                <w14:textFill>
                  <w14:solidFill>
                    <w14:schemeClr w14:val="tx1"/>
                  </w14:solidFill>
                </w14:textFill>
              </w:rPr>
            </w:pPr>
          </w:p>
        </w:tc>
      </w:tr>
      <w:tr w14:paraId="3C07A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050" w:type="dxa"/>
            <w:noWrap w:val="0"/>
            <w:vAlign w:val="center"/>
          </w:tcPr>
          <w:p w14:paraId="12ACDEB6">
            <w:pPr>
              <w:jc w:val="center"/>
              <w:rPr>
                <w:color w:val="000000" w:themeColor="text1"/>
                <w:sz w:val="24"/>
                <w:highlight w:val="none"/>
                <w14:textFill>
                  <w14:solidFill>
                    <w14:schemeClr w14:val="tx1"/>
                  </w14:solidFill>
                </w14:textFill>
              </w:rPr>
            </w:pPr>
          </w:p>
        </w:tc>
        <w:tc>
          <w:tcPr>
            <w:tcW w:w="6038" w:type="dxa"/>
            <w:noWrap w:val="0"/>
            <w:vAlign w:val="center"/>
          </w:tcPr>
          <w:p w14:paraId="66C89771">
            <w:pPr>
              <w:rPr>
                <w:color w:val="000000" w:themeColor="text1"/>
                <w:sz w:val="24"/>
                <w:highlight w:val="none"/>
                <w14:textFill>
                  <w14:solidFill>
                    <w14:schemeClr w14:val="tx1"/>
                  </w14:solidFill>
                </w14:textFill>
              </w:rPr>
            </w:pPr>
          </w:p>
        </w:tc>
        <w:tc>
          <w:tcPr>
            <w:tcW w:w="1417" w:type="dxa"/>
            <w:noWrap w:val="0"/>
            <w:vAlign w:val="center"/>
          </w:tcPr>
          <w:p w14:paraId="40DB2407">
            <w:pPr>
              <w:spacing w:line="500" w:lineRule="exact"/>
              <w:rPr>
                <w:rFonts w:ascii="宋体" w:hAnsi="宋体"/>
                <w:color w:val="000000" w:themeColor="text1"/>
                <w:sz w:val="28"/>
                <w:highlight w:val="none"/>
                <w14:textFill>
                  <w14:solidFill>
                    <w14:schemeClr w14:val="tx1"/>
                  </w14:solidFill>
                </w14:textFill>
              </w:rPr>
            </w:pPr>
          </w:p>
        </w:tc>
      </w:tr>
    </w:tbl>
    <w:p w14:paraId="73629683">
      <w:pPr>
        <w:spacing w:line="360" w:lineRule="auto"/>
        <w:jc w:val="center"/>
        <w:rPr>
          <w:rFonts w:ascii="宋体" w:hAnsi="宋体"/>
          <w:b/>
          <w:color w:val="000000" w:themeColor="text1"/>
          <w:sz w:val="24"/>
          <w:highlight w:val="none"/>
          <w14:textFill>
            <w14:solidFill>
              <w14:schemeClr w14:val="tx1"/>
            </w14:solidFill>
          </w14:textFill>
        </w:rPr>
      </w:pPr>
    </w:p>
    <w:p w14:paraId="37211B49">
      <w:pPr>
        <w:pStyle w:val="20"/>
        <w:ind w:left="0" w:leftChars="0" w:firstLine="0" w:firstLineChars="0"/>
        <w:rPr>
          <w:rFonts w:hint="eastAsia"/>
          <w:color w:val="000000" w:themeColor="text1"/>
          <w:highlight w:val="none"/>
          <w14:textFill>
            <w14:solidFill>
              <w14:schemeClr w14:val="tx1"/>
            </w14:solidFill>
          </w14:textFill>
        </w:rPr>
      </w:pPr>
      <w:bookmarkStart w:id="92" w:name="_Toc26458"/>
      <w:bookmarkStart w:id="93" w:name="_Toc15957"/>
      <w:bookmarkStart w:id="94" w:name="_Toc12552"/>
      <w:bookmarkStart w:id="95" w:name="_Toc8954"/>
    </w:p>
    <w:p w14:paraId="6D5D4B73">
      <w:pPr>
        <w:pStyle w:val="3"/>
        <w:spacing w:before="0" w:after="0" w:line="560" w:lineRule="exact"/>
        <w:rPr>
          <w:rFonts w:hint="eastAsia" w:ascii="宋体" w:hAnsi="宋体" w:eastAsia="宋体" w:cs="宋体"/>
          <w:color w:val="000000" w:themeColor="text1"/>
          <w:sz w:val="24"/>
          <w:szCs w:val="24"/>
          <w:highlight w:val="none"/>
          <w14:textFill>
            <w14:solidFill>
              <w14:schemeClr w14:val="tx1"/>
            </w14:solidFill>
          </w14:textFill>
        </w:rPr>
      </w:pPr>
    </w:p>
    <w:p w14:paraId="2EDB2EEE">
      <w:pPr>
        <w:pStyle w:val="3"/>
        <w:spacing w:before="0" w:after="0" w:line="560" w:lineRule="exact"/>
        <w:rPr>
          <w:rFonts w:hint="eastAsia" w:ascii="宋体" w:hAnsi="宋体" w:eastAsia="宋体" w:cs="宋体"/>
          <w:color w:val="000000" w:themeColor="text1"/>
          <w:sz w:val="24"/>
          <w:szCs w:val="24"/>
          <w:highlight w:val="none"/>
          <w14:textFill>
            <w14:solidFill>
              <w14:schemeClr w14:val="tx1"/>
            </w14:solidFill>
          </w14:textFill>
        </w:rPr>
      </w:pPr>
    </w:p>
    <w:p w14:paraId="433E359E">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br w:type="page"/>
      </w:r>
    </w:p>
    <w:p w14:paraId="44034AC6">
      <w:pPr>
        <w:pStyle w:val="3"/>
        <w:spacing w:before="0" w:after="0" w:line="560" w:lineRule="exac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附件一</w:t>
      </w:r>
      <w:bookmarkEnd w:id="92"/>
    </w:p>
    <w:p w14:paraId="08CBEA37">
      <w:pPr>
        <w:jc w:val="center"/>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报价单</w:t>
      </w:r>
    </w:p>
    <w:p w14:paraId="027EBFED">
      <w:pPr>
        <w:jc w:val="center"/>
        <w:rPr>
          <w:rFonts w:hint="eastAsia" w:ascii="宋体" w:hAnsi="宋体"/>
          <w:color w:val="000000" w:themeColor="text1"/>
          <w:sz w:val="24"/>
          <w:szCs w:val="24"/>
          <w:highlight w:val="none"/>
          <w14:textFill>
            <w14:solidFill>
              <w14:schemeClr w14:val="tx1"/>
            </w14:solidFill>
          </w14:textFill>
        </w:rPr>
      </w:pPr>
    </w:p>
    <w:tbl>
      <w:tblPr>
        <w:tblStyle w:val="22"/>
        <w:tblW w:w="49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0"/>
        <w:gridCol w:w="5951"/>
      </w:tblGrid>
      <w:tr w14:paraId="32D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62" w:type="pct"/>
            <w:tcBorders>
              <w:top w:val="single" w:color="auto" w:sz="4" w:space="0"/>
              <w:left w:val="single" w:color="auto" w:sz="4" w:space="0"/>
              <w:bottom w:val="single" w:color="auto" w:sz="4" w:space="0"/>
              <w:right w:val="single" w:color="auto" w:sz="4" w:space="0"/>
            </w:tcBorders>
            <w:noWrap w:val="0"/>
            <w:vAlign w:val="center"/>
          </w:tcPr>
          <w:p w14:paraId="5D85B93F">
            <w:pPr>
              <w:spacing w:line="360" w:lineRule="auto"/>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供应商名称</w:t>
            </w:r>
          </w:p>
        </w:tc>
        <w:tc>
          <w:tcPr>
            <w:tcW w:w="3537" w:type="pct"/>
            <w:tcBorders>
              <w:left w:val="single" w:color="auto" w:sz="4" w:space="0"/>
            </w:tcBorders>
            <w:noWrap w:val="0"/>
            <w:vAlign w:val="center"/>
          </w:tcPr>
          <w:p w14:paraId="4A1AEFFA">
            <w:pPr>
              <w:spacing w:line="360" w:lineRule="auto"/>
              <w:rPr>
                <w:rFonts w:hint="eastAsia" w:ascii="宋体" w:hAnsi="宋体" w:eastAsia="宋体" w:cs="宋体"/>
                <w:b/>
                <w:color w:val="000000" w:themeColor="text1"/>
                <w:sz w:val="24"/>
                <w:highlight w:val="none"/>
                <w14:textFill>
                  <w14:solidFill>
                    <w14:schemeClr w14:val="tx1"/>
                  </w14:solidFill>
                </w14:textFill>
              </w:rPr>
            </w:pPr>
          </w:p>
        </w:tc>
      </w:tr>
      <w:tr w14:paraId="793AA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62" w:type="pct"/>
            <w:tcBorders>
              <w:top w:val="single" w:color="auto" w:sz="4" w:space="0"/>
              <w:left w:val="single" w:color="auto" w:sz="4" w:space="0"/>
              <w:bottom w:val="single" w:color="auto" w:sz="4" w:space="0"/>
              <w:right w:val="single" w:color="auto" w:sz="4" w:space="0"/>
            </w:tcBorders>
            <w:noWrap w:val="0"/>
            <w:vAlign w:val="center"/>
          </w:tcPr>
          <w:p w14:paraId="30AE9B12">
            <w:pPr>
              <w:spacing w:line="360" w:lineRule="exact"/>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lang w:val="en-US" w:eastAsia="zh-CN"/>
                <w14:textFill>
                  <w14:solidFill>
                    <w14:schemeClr w14:val="tx1"/>
                  </w14:solidFill>
                </w14:textFill>
              </w:rPr>
              <w:t>询价</w:t>
            </w:r>
            <w:r>
              <w:rPr>
                <w:rFonts w:hint="eastAsia" w:ascii="宋体" w:hAnsi="宋体" w:eastAsia="宋体" w:cs="宋体"/>
                <w:b/>
                <w:color w:val="000000" w:themeColor="text1"/>
                <w:sz w:val="24"/>
                <w:highlight w:val="none"/>
                <w14:textFill>
                  <w14:solidFill>
                    <w14:schemeClr w14:val="tx1"/>
                  </w14:solidFill>
                </w14:textFill>
              </w:rPr>
              <w:t>范围</w:t>
            </w:r>
          </w:p>
        </w:tc>
        <w:tc>
          <w:tcPr>
            <w:tcW w:w="3537" w:type="pct"/>
            <w:tcBorders>
              <w:left w:val="single" w:color="auto" w:sz="4" w:space="0"/>
            </w:tcBorders>
            <w:noWrap w:val="0"/>
            <w:vAlign w:val="center"/>
          </w:tcPr>
          <w:p w14:paraId="03682DBB">
            <w:pPr>
              <w:widowControl/>
              <w:spacing w:line="360" w:lineRule="exact"/>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color w:val="000000" w:themeColor="text1"/>
                <w:sz w:val="24"/>
                <w:szCs w:val="28"/>
                <w:highlight w:val="none"/>
                <w14:textFill>
                  <w14:solidFill>
                    <w14:schemeClr w14:val="tx1"/>
                  </w14:solidFill>
                </w14:textFill>
              </w:rPr>
              <w:t>全部</w:t>
            </w:r>
            <w:r>
              <w:rPr>
                <w:rFonts w:hint="eastAsia" w:ascii="宋体" w:hAnsi="宋体" w:eastAsia="宋体" w:cs="宋体"/>
                <w:color w:val="000000" w:themeColor="text1"/>
                <w:sz w:val="24"/>
                <w:szCs w:val="28"/>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8"/>
                <w:highlight w:val="none"/>
                <w14:textFill>
                  <w14:solidFill>
                    <w14:schemeClr w14:val="tx1"/>
                  </w14:solidFill>
                </w14:textFill>
              </w:rPr>
              <w:t>/ 第</w:t>
            </w:r>
            <w:r>
              <w:rPr>
                <w:rFonts w:hint="eastAsia" w:ascii="宋体" w:hAnsi="宋体" w:eastAsia="宋体" w:cs="宋体"/>
                <w:color w:val="000000" w:themeColor="text1"/>
                <w:sz w:val="24"/>
                <w:szCs w:val="28"/>
                <w:highlight w:val="none"/>
                <w:u w:val="single"/>
                <w14:textFill>
                  <w14:solidFill>
                    <w14:schemeClr w14:val="tx1"/>
                  </w14:solidFill>
                </w14:textFill>
              </w:rPr>
              <w:t xml:space="preserve">   </w:t>
            </w:r>
            <w:r>
              <w:rPr>
                <w:rFonts w:hint="eastAsia" w:ascii="宋体" w:hAnsi="宋体" w:eastAsia="宋体" w:cs="宋体"/>
                <w:color w:val="000000" w:themeColor="text1"/>
                <w:sz w:val="24"/>
                <w:szCs w:val="28"/>
                <w:highlight w:val="none"/>
                <w14:textFill>
                  <w14:solidFill>
                    <w14:schemeClr w14:val="tx1"/>
                  </w14:solidFill>
                </w14:textFill>
              </w:rPr>
              <w:t>包</w:t>
            </w:r>
          </w:p>
        </w:tc>
      </w:tr>
      <w:tr w14:paraId="45E79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62" w:type="pct"/>
            <w:tcBorders>
              <w:top w:val="single" w:color="auto" w:sz="4" w:space="0"/>
            </w:tcBorders>
            <w:noWrap w:val="0"/>
            <w:vAlign w:val="center"/>
          </w:tcPr>
          <w:p w14:paraId="3D9AFCBC">
            <w:pPr>
              <w:spacing w:line="360" w:lineRule="auto"/>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lang w:val="en-US" w:eastAsia="zh-CN"/>
                <w14:textFill>
                  <w14:solidFill>
                    <w14:schemeClr w14:val="tx1"/>
                  </w14:solidFill>
                </w14:textFill>
              </w:rPr>
              <w:t>响应</w:t>
            </w:r>
            <w:r>
              <w:rPr>
                <w:rFonts w:hint="eastAsia" w:ascii="宋体" w:hAnsi="宋体" w:eastAsia="宋体" w:cs="宋体"/>
                <w:b/>
                <w:color w:val="000000" w:themeColor="text1"/>
                <w:sz w:val="24"/>
                <w:highlight w:val="none"/>
                <w14:textFill>
                  <w14:solidFill>
                    <w14:schemeClr w14:val="tx1"/>
                  </w14:solidFill>
                </w14:textFill>
              </w:rPr>
              <w:t>报价</w:t>
            </w:r>
          </w:p>
          <w:p w14:paraId="37518284">
            <w:pPr>
              <w:spacing w:line="360" w:lineRule="auto"/>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w:t>
            </w:r>
            <w:r>
              <w:rPr>
                <w:rFonts w:hint="eastAsia" w:ascii="宋体" w:hAnsi="宋体" w:cs="宋体"/>
                <w:b/>
                <w:color w:val="000000" w:themeColor="text1"/>
                <w:sz w:val="24"/>
                <w:highlight w:val="none"/>
                <w:lang w:val="en-US" w:eastAsia="zh-CN"/>
                <w14:textFill>
                  <w14:solidFill>
                    <w14:schemeClr w14:val="tx1"/>
                  </w14:solidFill>
                </w14:textFill>
              </w:rPr>
              <w:t>保留小数点后两位</w:t>
            </w:r>
            <w:r>
              <w:rPr>
                <w:rFonts w:hint="eastAsia" w:ascii="宋体" w:hAnsi="宋体" w:eastAsia="宋体" w:cs="宋体"/>
                <w:b/>
                <w:color w:val="000000" w:themeColor="text1"/>
                <w:sz w:val="24"/>
                <w:highlight w:val="none"/>
                <w14:textFill>
                  <w14:solidFill>
                    <w14:schemeClr w14:val="tx1"/>
                  </w14:solidFill>
                </w14:textFill>
              </w:rPr>
              <w:t>）</w:t>
            </w:r>
          </w:p>
        </w:tc>
        <w:tc>
          <w:tcPr>
            <w:tcW w:w="3537" w:type="pct"/>
            <w:noWrap w:val="0"/>
            <w:vAlign w:val="center"/>
          </w:tcPr>
          <w:p w14:paraId="35813080">
            <w:pPr>
              <w:snapToGrid w:val="0"/>
              <w:spacing w:line="360" w:lineRule="auto"/>
              <w:rPr>
                <w:rFonts w:hint="eastAsia" w:ascii="宋体" w:hAnsi="宋体" w:eastAsia="宋体" w:cs="宋体"/>
                <w:color w:val="000000" w:themeColor="text1"/>
                <w:sz w:val="24"/>
                <w:szCs w:val="28"/>
                <w:highlight w:val="none"/>
                <w14:textFill>
                  <w14:solidFill>
                    <w14:schemeClr w14:val="tx1"/>
                  </w14:solidFill>
                </w14:textFill>
              </w:rPr>
            </w:pPr>
          </w:p>
          <w:p w14:paraId="409461E0">
            <w:pPr>
              <w:snapToGrid w:val="0"/>
              <w:spacing w:line="360" w:lineRule="auto"/>
              <w:jc w:val="left"/>
              <w:rPr>
                <w:rFonts w:hint="eastAsia" w:ascii="宋体" w:hAnsi="宋体" w:eastAsia="宋体" w:cs="宋体"/>
                <w:bCs/>
                <w:color w:val="000000" w:themeColor="text1"/>
                <w:sz w:val="24"/>
                <w:szCs w:val="24"/>
                <w:highlight w:val="none"/>
                <w:u w:val="singl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大写：</w:t>
            </w:r>
            <w:r>
              <w:rPr>
                <w:rFonts w:hint="eastAsia" w:ascii="宋体" w:hAnsi="宋体" w:eastAsia="宋体" w:cs="宋体"/>
                <w:bCs/>
                <w:color w:val="000000" w:themeColor="text1"/>
                <w:sz w:val="24"/>
                <w:szCs w:val="24"/>
                <w:highlight w:val="none"/>
                <w:u w:val="single"/>
                <w14:textFill>
                  <w14:solidFill>
                    <w14:schemeClr w14:val="tx1"/>
                  </w14:solidFill>
                </w14:textFill>
              </w:rPr>
              <w:t xml:space="preserve">                         </w:t>
            </w:r>
          </w:p>
          <w:p w14:paraId="00812539">
            <w:pPr>
              <w:spacing w:line="360" w:lineRule="auto"/>
              <w:ind w:right="-670"/>
              <w:rPr>
                <w:rFonts w:hint="eastAsia" w:ascii="宋体" w:hAnsi="宋体" w:eastAsia="宋体" w:cs="宋体"/>
                <w:color w:val="000000" w:themeColor="text1"/>
                <w:sz w:val="24"/>
                <w:highlight w:val="none"/>
                <w:u w:val="none"/>
                <w:lang w:eastAsia="zh-CN"/>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小写：</w:t>
            </w:r>
            <w:r>
              <w:rPr>
                <w:rFonts w:hint="eastAsia" w:ascii="宋体" w:hAnsi="宋体" w:eastAsia="宋体" w:cs="宋体"/>
                <w:bCs/>
                <w:color w:val="000000" w:themeColor="text1"/>
                <w:sz w:val="24"/>
                <w:szCs w:val="24"/>
                <w:highlight w:val="none"/>
                <w:u w:val="single"/>
                <w14:textFill>
                  <w14:solidFill>
                    <w14:schemeClr w14:val="tx1"/>
                  </w14:solidFill>
                </w14:textFill>
              </w:rPr>
              <w:t xml:space="preserve">                     </w:t>
            </w:r>
            <w:r>
              <w:rPr>
                <w:rFonts w:hint="eastAsia" w:ascii="宋体" w:hAnsi="宋体" w:cs="宋体"/>
                <w:bCs/>
                <w:color w:val="000000" w:themeColor="text1"/>
                <w:sz w:val="24"/>
                <w:szCs w:val="24"/>
                <w:highlight w:val="none"/>
                <w:u w:val="none"/>
                <w:lang w:eastAsia="zh-CN"/>
                <w14:textFill>
                  <w14:solidFill>
                    <w14:schemeClr w14:val="tx1"/>
                  </w14:solidFill>
                </w14:textFill>
              </w:rPr>
              <w:t>（</w:t>
            </w:r>
            <w:r>
              <w:rPr>
                <w:rFonts w:hint="eastAsia" w:ascii="宋体" w:hAnsi="宋体" w:cs="宋体"/>
                <w:bCs/>
                <w:color w:val="000000" w:themeColor="text1"/>
                <w:sz w:val="24"/>
                <w:szCs w:val="24"/>
                <w:highlight w:val="none"/>
                <w:u w:val="none"/>
                <w:lang w:val="en-US" w:eastAsia="zh-CN"/>
                <w14:textFill>
                  <w14:solidFill>
                    <w14:schemeClr w14:val="tx1"/>
                  </w14:solidFill>
                </w14:textFill>
              </w:rPr>
              <w:t>元</w:t>
            </w:r>
            <w:r>
              <w:rPr>
                <w:rFonts w:hint="eastAsia" w:ascii="宋体" w:hAnsi="宋体" w:cs="宋体"/>
                <w:bCs/>
                <w:color w:val="000000" w:themeColor="text1"/>
                <w:sz w:val="24"/>
                <w:szCs w:val="24"/>
                <w:highlight w:val="none"/>
                <w:u w:val="none"/>
                <w:lang w:eastAsia="zh-CN"/>
                <w14:textFill>
                  <w14:solidFill>
                    <w14:schemeClr w14:val="tx1"/>
                  </w14:solidFill>
                </w14:textFill>
              </w:rPr>
              <w:t>）</w:t>
            </w:r>
          </w:p>
          <w:p w14:paraId="216E16B6">
            <w:pPr>
              <w:snapToGrid w:val="0"/>
              <w:spacing w:line="360" w:lineRule="auto"/>
              <w:rPr>
                <w:rFonts w:hint="eastAsia" w:ascii="宋体" w:hAnsi="宋体" w:eastAsia="宋体" w:cs="宋体"/>
                <w:b/>
                <w:color w:val="000000" w:themeColor="text1"/>
                <w:sz w:val="24"/>
                <w:highlight w:val="none"/>
                <w14:textFill>
                  <w14:solidFill>
                    <w14:schemeClr w14:val="tx1"/>
                  </w14:solidFill>
                </w14:textFill>
              </w:rPr>
            </w:pPr>
          </w:p>
        </w:tc>
      </w:tr>
      <w:tr w14:paraId="35645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62" w:type="pct"/>
            <w:noWrap w:val="0"/>
            <w:vAlign w:val="center"/>
          </w:tcPr>
          <w:p w14:paraId="72DD4504">
            <w:pPr>
              <w:spacing w:line="360" w:lineRule="auto"/>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备注说明</w:t>
            </w:r>
          </w:p>
        </w:tc>
        <w:tc>
          <w:tcPr>
            <w:tcW w:w="3537" w:type="pct"/>
            <w:noWrap w:val="0"/>
            <w:vAlign w:val="center"/>
          </w:tcPr>
          <w:p w14:paraId="500161DD">
            <w:pPr>
              <w:spacing w:line="360" w:lineRule="auto"/>
              <w:rPr>
                <w:rFonts w:hint="eastAsia" w:ascii="宋体" w:hAnsi="宋体" w:eastAsia="宋体" w:cs="宋体"/>
                <w:b/>
                <w:color w:val="000000" w:themeColor="text1"/>
                <w:sz w:val="24"/>
                <w:highlight w:val="none"/>
                <w14:textFill>
                  <w14:solidFill>
                    <w14:schemeClr w14:val="tx1"/>
                  </w14:solidFill>
                </w14:textFill>
              </w:rPr>
            </w:pPr>
          </w:p>
        </w:tc>
      </w:tr>
    </w:tbl>
    <w:p w14:paraId="5EBFBE35">
      <w:pPr>
        <w:rPr>
          <w:rFonts w:ascii="宋体" w:hAnsi="宋体" w:eastAsia="宋体" w:cs="宋体"/>
          <w:color w:val="000000" w:themeColor="text1"/>
          <w:sz w:val="24"/>
          <w:szCs w:val="24"/>
          <w:highlight w:val="none"/>
          <w14:textFill>
            <w14:solidFill>
              <w14:schemeClr w14:val="tx1"/>
            </w14:solidFill>
          </w14:textFill>
        </w:rPr>
      </w:pPr>
    </w:p>
    <w:p w14:paraId="762AE522">
      <w:pPr>
        <w:pStyle w:val="13"/>
        <w:spacing w:line="560" w:lineRule="exact"/>
        <w:jc w:val="center"/>
        <w:rPr>
          <w:rFonts w:ascii="宋体" w:hAnsi="宋体" w:eastAsia="宋体" w:cs="宋体"/>
          <w:b/>
          <w:bCs/>
          <w:color w:val="000000" w:themeColor="text1"/>
          <w:sz w:val="24"/>
          <w:szCs w:val="28"/>
          <w:highlight w:val="none"/>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highlight w:val="none"/>
          <w14:textFill>
            <w14:solidFill>
              <w14:schemeClr w14:val="tx1"/>
            </w14:solidFill>
          </w14:textFill>
        </w:rPr>
        <w:t>供应商</w:t>
      </w:r>
      <w:r>
        <w:rPr>
          <w:rFonts w:hint="eastAsia" w:ascii="宋体" w:hAnsi="宋体" w:eastAsia="宋体" w:cs="宋体"/>
          <w:b/>
          <w:bCs/>
          <w:color w:val="000000" w:themeColor="text1"/>
          <w:sz w:val="24"/>
          <w:highlight w:val="none"/>
          <w:lang w:val="en-US" w:eastAsia="zh-CN"/>
          <w14:textFill>
            <w14:solidFill>
              <w14:schemeClr w14:val="tx1"/>
            </w14:solidFill>
          </w14:textFill>
        </w:rPr>
        <w:t>盖公章</w:t>
      </w:r>
      <w:r>
        <w:rPr>
          <w:rFonts w:hint="eastAsia" w:ascii="宋体" w:hAnsi="宋体" w:eastAsia="宋体" w:cs="宋体"/>
          <w:b/>
          <w:bCs/>
          <w:color w:val="000000" w:themeColor="text1"/>
          <w:sz w:val="24"/>
          <w:highlight w:val="none"/>
          <w14:textFill>
            <w14:solidFill>
              <w14:schemeClr w14:val="tx1"/>
            </w14:solidFill>
          </w14:textFill>
        </w:rPr>
        <w:t>：</w:t>
      </w:r>
    </w:p>
    <w:p w14:paraId="04F62158">
      <w:pPr>
        <w:adjustRightInd w:val="0"/>
        <w:snapToGrid w:val="0"/>
        <w:spacing w:line="560" w:lineRule="exact"/>
        <w:jc w:val="right"/>
        <w:rPr>
          <w:rFonts w:ascii="宋体" w:hAnsi="宋体" w:cs="宋体"/>
          <w:b/>
          <w:bCs/>
          <w:color w:val="000000" w:themeColor="text1"/>
          <w:sz w:val="24"/>
          <w:szCs w:val="28"/>
          <w:highlight w:val="none"/>
          <w14:textFill>
            <w14:solidFill>
              <w14:schemeClr w14:val="tx1"/>
            </w14:solidFill>
          </w14:textFill>
        </w:rPr>
      </w:pPr>
      <w:r>
        <w:rPr>
          <w:rFonts w:hint="eastAsia" w:ascii="宋体" w:hAnsi="宋体" w:cs="宋体"/>
          <w:b/>
          <w:bCs/>
          <w:color w:val="000000" w:themeColor="text1"/>
          <w:sz w:val="24"/>
          <w:szCs w:val="28"/>
          <w:highlight w:val="none"/>
          <w14:textFill>
            <w14:solidFill>
              <w14:schemeClr w14:val="tx1"/>
            </w14:solidFill>
          </w14:textFill>
        </w:rPr>
        <w:t>日  期：   年   月   日</w:t>
      </w:r>
    </w:p>
    <w:p w14:paraId="6C6A2A17">
      <w:pPr>
        <w:rPr>
          <w:rFonts w:ascii="宋体" w:hAnsi="宋体" w:eastAsia="宋体" w:cs="宋体"/>
          <w:color w:val="000000" w:themeColor="text1"/>
          <w:sz w:val="24"/>
          <w:szCs w:val="24"/>
          <w:highlight w:val="none"/>
          <w14:textFill>
            <w14:solidFill>
              <w14:schemeClr w14:val="tx1"/>
            </w14:solidFill>
          </w14:textFill>
        </w:rPr>
      </w:pPr>
    </w:p>
    <w:p w14:paraId="7D5528D0">
      <w:pPr>
        <w:rPr>
          <w:rFonts w:ascii="宋体" w:hAnsi="宋体" w:eastAsia="宋体" w:cs="宋体"/>
          <w:color w:val="000000" w:themeColor="text1"/>
          <w:sz w:val="24"/>
          <w:szCs w:val="24"/>
          <w:highlight w:val="none"/>
          <w14:textFill>
            <w14:solidFill>
              <w14:schemeClr w14:val="tx1"/>
            </w14:solidFill>
          </w14:textFill>
        </w:rPr>
      </w:pPr>
    </w:p>
    <w:p w14:paraId="33E522A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注</w:t>
      </w:r>
      <w:r>
        <w:rPr>
          <w:rFonts w:hint="eastAsia" w:ascii="宋体" w:hAnsi="宋体" w:eastAsia="宋体" w:cs="宋体"/>
          <w:b/>
          <w:color w:val="000000" w:themeColor="text1"/>
          <w:kern w:val="2"/>
          <w:sz w:val="24"/>
          <w:szCs w:val="24"/>
          <w:highlight w:val="none"/>
          <w:lang w:val="en-US" w:eastAsia="zh-CN" w:bidi="ar-SA"/>
          <w14:textFill>
            <w14:solidFill>
              <w14:schemeClr w14:val="tx1"/>
            </w14:solidFill>
          </w14:textFill>
        </w:rPr>
        <w:t>：1、响应报价为</w:t>
      </w:r>
      <w:r>
        <w:rPr>
          <w:rFonts w:hint="eastAsia" w:ascii="宋体" w:hAnsi="宋体" w:cs="宋体"/>
          <w:b/>
          <w:color w:val="000000" w:themeColor="text1"/>
          <w:kern w:val="2"/>
          <w:sz w:val="24"/>
          <w:szCs w:val="24"/>
          <w:highlight w:val="none"/>
          <w:lang w:val="en-US" w:eastAsia="zh-CN" w:bidi="ar-SA"/>
          <w14:textFill>
            <w14:solidFill>
              <w14:schemeClr w14:val="tx1"/>
            </w14:solidFill>
          </w14:textFill>
        </w:rPr>
        <w:t>本次</w:t>
      </w:r>
      <w:r>
        <w:rPr>
          <w:rFonts w:hint="eastAsia" w:ascii="宋体" w:hAnsi="宋体" w:eastAsia="宋体" w:cs="宋体"/>
          <w:b/>
          <w:color w:val="000000" w:themeColor="text1"/>
          <w:kern w:val="2"/>
          <w:sz w:val="24"/>
          <w:szCs w:val="24"/>
          <w:highlight w:val="none"/>
          <w:lang w:val="en-US" w:eastAsia="zh-CN" w:bidi="ar-SA"/>
          <w14:textFill>
            <w14:solidFill>
              <w14:schemeClr w14:val="tx1"/>
            </w14:solidFill>
          </w14:textFill>
        </w:rPr>
        <w:t>服务过程中所产生的全部费用，包括但不限于（教授）专家劳务费、场地相关费用、宣传物料费、线上答题红包费用、志愿者相关费用、饮水、应急物资、活动道具、安全保障、影像摄制、媒体素材制作、相关活动宣传所产生的食宿、交通、差旅补助、保险等一切费用。采购人不再另行支付任何费用，请供应商谨慎报价。</w:t>
      </w:r>
    </w:p>
    <w:p w14:paraId="6E0101FB">
      <w:pPr>
        <w:pStyle w:val="20"/>
        <w:rPr>
          <w:rFonts w:hint="default"/>
          <w:color w:val="000000" w:themeColor="text1"/>
          <w:highlight w:val="none"/>
          <w:lang w:val="en-US" w:eastAsia="zh-CN"/>
          <w14:textFill>
            <w14:solidFill>
              <w14:schemeClr w14:val="tx1"/>
            </w14:solidFill>
          </w14:textFill>
        </w:rPr>
      </w:pPr>
      <w:r>
        <w:rPr>
          <w:rFonts w:hint="eastAsia" w:ascii="宋体" w:hAnsi="宋体" w:cs="宋体"/>
          <w:b/>
          <w:color w:val="000000" w:themeColor="text1"/>
          <w:sz w:val="24"/>
          <w:szCs w:val="24"/>
          <w:highlight w:val="none"/>
          <w:lang w:val="en-US" w:eastAsia="zh-CN"/>
          <w14:textFill>
            <w14:solidFill>
              <w14:schemeClr w14:val="tx1"/>
            </w14:solidFill>
          </w14:textFill>
        </w:rPr>
        <w:t>2、表中大写金额与小写金额不一致的，以大写金额为准。</w:t>
      </w:r>
    </w:p>
    <w:p w14:paraId="2B5C3015">
      <w:pPr>
        <w:adjustRightInd w:val="0"/>
        <w:snapToGrid w:val="0"/>
        <w:spacing w:line="360" w:lineRule="auto"/>
        <w:ind w:firstLine="482" w:firstLineChars="200"/>
        <w:rPr>
          <w:rFonts w:hint="eastAsia" w:ascii="宋体" w:hAnsi="宋体" w:cs="宋体"/>
          <w:b/>
          <w:color w:val="000000" w:themeColor="text1"/>
          <w:sz w:val="24"/>
          <w:szCs w:val="24"/>
          <w:highlight w:val="none"/>
          <w14:textFill>
            <w14:solidFill>
              <w14:schemeClr w14:val="tx1"/>
            </w14:solidFill>
          </w14:textFill>
        </w:rPr>
      </w:pPr>
    </w:p>
    <w:p w14:paraId="58877141">
      <w:pPr>
        <w:pStyle w:val="20"/>
        <w:rPr>
          <w:rFonts w:hint="eastAsia" w:ascii="宋体" w:hAnsi="宋体" w:cs="宋体"/>
          <w:b/>
          <w:color w:val="000000" w:themeColor="text1"/>
          <w:sz w:val="24"/>
          <w:szCs w:val="24"/>
          <w:highlight w:val="none"/>
          <w14:textFill>
            <w14:solidFill>
              <w14:schemeClr w14:val="tx1"/>
            </w14:solidFill>
          </w14:textFill>
        </w:rPr>
      </w:pPr>
    </w:p>
    <w:p w14:paraId="572A26EF">
      <w:pPr>
        <w:spacing w:line="360" w:lineRule="auto"/>
        <w:ind w:right="480"/>
        <w:jc w:val="both"/>
        <w:rPr>
          <w:rFonts w:hint="eastAsia" w:ascii="黑体" w:hAnsi="黑体" w:eastAsia="黑体" w:cs="黑体"/>
          <w:b/>
          <w:bCs/>
          <w:color w:val="000000" w:themeColor="text1"/>
          <w:sz w:val="28"/>
          <w:szCs w:val="28"/>
          <w:highlight w:val="none"/>
          <w:lang w:val="en-US" w:eastAsia="zh-CN"/>
          <w14:textFill>
            <w14:solidFill>
              <w14:schemeClr w14:val="tx1"/>
            </w14:solidFill>
          </w14:textFill>
        </w:rPr>
      </w:pPr>
      <w:bookmarkStart w:id="96" w:name="_Toc21540"/>
      <w:bookmarkStart w:id="97" w:name="_Toc5601"/>
    </w:p>
    <w:bookmarkEnd w:id="96"/>
    <w:bookmarkEnd w:id="97"/>
    <w:p w14:paraId="7BB34F46">
      <w:pPr>
        <w:pStyle w:val="20"/>
        <w:jc w:val="center"/>
        <w:rPr>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分项报价明细表</w:t>
      </w:r>
    </w:p>
    <w:tbl>
      <w:tblPr>
        <w:tblStyle w:val="22"/>
        <w:tblW w:w="90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3755"/>
        <w:gridCol w:w="1355"/>
        <w:gridCol w:w="1444"/>
        <w:gridCol w:w="1650"/>
      </w:tblGrid>
      <w:tr w14:paraId="6A952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840" w:type="dxa"/>
            <w:noWrap w:val="0"/>
            <w:vAlign w:val="center"/>
          </w:tcPr>
          <w:p w14:paraId="6B26A9D2">
            <w:pPr>
              <w:jc w:val="center"/>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序号</w:t>
            </w:r>
          </w:p>
        </w:tc>
        <w:tc>
          <w:tcPr>
            <w:tcW w:w="3755" w:type="dxa"/>
            <w:noWrap w:val="0"/>
            <w:vAlign w:val="center"/>
          </w:tcPr>
          <w:p w14:paraId="7384942A">
            <w:pPr>
              <w:jc w:val="center"/>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服务内容</w:t>
            </w:r>
          </w:p>
        </w:tc>
        <w:tc>
          <w:tcPr>
            <w:tcW w:w="1355" w:type="dxa"/>
            <w:noWrap w:val="0"/>
            <w:vAlign w:val="center"/>
          </w:tcPr>
          <w:p w14:paraId="537AC435">
            <w:pPr>
              <w:jc w:val="center"/>
              <w:rPr>
                <w:rFonts w:hint="default" w:ascii="宋体" w:hAnsi="宋体" w:eastAsia="宋体"/>
                <w:b/>
                <w:color w:val="000000" w:themeColor="text1"/>
                <w:highlight w:val="none"/>
                <w:lang w:val="en-US" w:eastAsia="zh-CN"/>
                <w14:textFill>
                  <w14:solidFill>
                    <w14:schemeClr w14:val="tx1"/>
                  </w14:solidFill>
                </w14:textFill>
              </w:rPr>
            </w:pPr>
            <w:r>
              <w:rPr>
                <w:rFonts w:hint="eastAsia" w:ascii="宋体" w:hAnsi="宋体"/>
                <w:b/>
                <w:color w:val="000000" w:themeColor="text1"/>
                <w:highlight w:val="none"/>
                <w:lang w:val="en-US" w:eastAsia="zh-CN"/>
                <w14:textFill>
                  <w14:solidFill>
                    <w14:schemeClr w14:val="tx1"/>
                  </w14:solidFill>
                </w14:textFill>
              </w:rPr>
              <w:t>数量/单位</w:t>
            </w:r>
          </w:p>
        </w:tc>
        <w:tc>
          <w:tcPr>
            <w:tcW w:w="1444" w:type="dxa"/>
            <w:noWrap w:val="0"/>
            <w:vAlign w:val="center"/>
          </w:tcPr>
          <w:p w14:paraId="1AE4833B">
            <w:pPr>
              <w:jc w:val="center"/>
              <w:rPr>
                <w:rFonts w:hint="default" w:ascii="宋体" w:hAnsi="宋体" w:eastAsia="宋体"/>
                <w:b/>
                <w:color w:val="000000" w:themeColor="text1"/>
                <w:highlight w:val="none"/>
                <w:lang w:val="en-US" w:eastAsia="zh-CN"/>
                <w14:textFill>
                  <w14:solidFill>
                    <w14:schemeClr w14:val="tx1"/>
                  </w14:solidFill>
                </w14:textFill>
              </w:rPr>
            </w:pPr>
            <w:r>
              <w:rPr>
                <w:rFonts w:hint="eastAsia" w:ascii="宋体" w:hAnsi="宋体"/>
                <w:b/>
                <w:color w:val="000000" w:themeColor="text1"/>
                <w:highlight w:val="none"/>
                <w14:textFill>
                  <w14:solidFill>
                    <w14:schemeClr w14:val="tx1"/>
                  </w14:solidFill>
                </w14:textFill>
              </w:rPr>
              <w:t>单价</w:t>
            </w:r>
            <w:r>
              <w:rPr>
                <w:rFonts w:hint="eastAsia" w:ascii="宋体" w:hAnsi="宋体"/>
                <w:b/>
                <w:color w:val="000000" w:themeColor="text1"/>
                <w:highlight w:val="none"/>
                <w:lang w:val="en-US" w:eastAsia="zh-CN"/>
                <w14:textFill>
                  <w14:solidFill>
                    <w14:schemeClr w14:val="tx1"/>
                  </w14:solidFill>
                </w14:textFill>
              </w:rPr>
              <w:t>(元）</w:t>
            </w:r>
          </w:p>
        </w:tc>
        <w:tc>
          <w:tcPr>
            <w:tcW w:w="1650" w:type="dxa"/>
            <w:noWrap w:val="0"/>
            <w:vAlign w:val="center"/>
          </w:tcPr>
          <w:p w14:paraId="5A6FD650">
            <w:pPr>
              <w:jc w:val="center"/>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小计金额（元）</w:t>
            </w:r>
          </w:p>
        </w:tc>
      </w:tr>
      <w:tr w14:paraId="78795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2" w:hRule="atLeast"/>
          <w:jc w:val="center"/>
        </w:trPr>
        <w:tc>
          <w:tcPr>
            <w:tcW w:w="840" w:type="dxa"/>
            <w:tcBorders>
              <w:bottom w:val="single" w:color="auto" w:sz="4" w:space="0"/>
            </w:tcBorders>
            <w:noWrap w:val="0"/>
            <w:vAlign w:val="center"/>
          </w:tcPr>
          <w:p w14:paraId="5F65DF65">
            <w:pPr>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w:t>
            </w:r>
          </w:p>
        </w:tc>
        <w:tc>
          <w:tcPr>
            <w:tcW w:w="3755" w:type="dxa"/>
            <w:noWrap w:val="0"/>
            <w:vAlign w:val="center"/>
          </w:tcPr>
          <w:p w14:paraId="0424FDFA">
            <w:pPr>
              <w:widowControl/>
              <w:spacing w:line="36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湿地法律法规与管护</w:t>
            </w:r>
            <w:r>
              <w:rPr>
                <w:rFonts w:hint="eastAsia" w:ascii="宋体" w:hAnsi="宋体" w:eastAsia="宋体" w:cs="宋体"/>
                <w:color w:val="000000" w:themeColor="text1"/>
                <w:sz w:val="21"/>
                <w:szCs w:val="21"/>
                <w:highlight w:val="none"/>
                <w:lang w:val="en-US" w:eastAsia="zh-CN"/>
                <w14:textFill>
                  <w14:solidFill>
                    <w14:schemeClr w14:val="tx1"/>
                  </w14:solidFill>
                </w14:textFill>
              </w:rPr>
              <w:t>经验交流学习会/全国科普日</w:t>
            </w:r>
          </w:p>
        </w:tc>
        <w:tc>
          <w:tcPr>
            <w:tcW w:w="1355" w:type="dxa"/>
            <w:noWrap w:val="0"/>
            <w:vAlign w:val="center"/>
          </w:tcPr>
          <w:p w14:paraId="598AF66B">
            <w:pPr>
              <w:jc w:val="center"/>
              <w:rPr>
                <w:rFonts w:hint="default"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1</w:t>
            </w:r>
            <w:r>
              <w:rPr>
                <w:rFonts w:hint="eastAsia" w:ascii="宋体" w:hAnsi="宋体" w:cs="宋体"/>
                <w:bCs/>
                <w:color w:val="000000" w:themeColor="text1"/>
                <w:sz w:val="21"/>
                <w:szCs w:val="21"/>
                <w:highlight w:val="none"/>
                <w:lang w:val="en-US" w:eastAsia="zh-CN"/>
                <w14:textFill>
                  <w14:solidFill>
                    <w14:schemeClr w14:val="tx1"/>
                  </w14:solidFill>
                </w14:textFill>
              </w:rPr>
              <w:t>/项</w:t>
            </w:r>
          </w:p>
        </w:tc>
        <w:tc>
          <w:tcPr>
            <w:tcW w:w="1444" w:type="dxa"/>
            <w:noWrap w:val="0"/>
            <w:vAlign w:val="center"/>
          </w:tcPr>
          <w:p w14:paraId="581286B7">
            <w:pPr>
              <w:jc w:val="center"/>
              <w:rPr>
                <w:rFonts w:hint="eastAsia" w:ascii="宋体" w:hAnsi="宋体" w:eastAsia="宋体" w:cs="宋体"/>
                <w:bCs/>
                <w:color w:val="000000" w:themeColor="text1"/>
                <w:sz w:val="21"/>
                <w:szCs w:val="21"/>
                <w:highlight w:val="none"/>
                <w14:textFill>
                  <w14:solidFill>
                    <w14:schemeClr w14:val="tx1"/>
                  </w14:solidFill>
                </w14:textFill>
              </w:rPr>
            </w:pPr>
          </w:p>
        </w:tc>
        <w:tc>
          <w:tcPr>
            <w:tcW w:w="1650" w:type="dxa"/>
            <w:noWrap w:val="0"/>
            <w:vAlign w:val="center"/>
          </w:tcPr>
          <w:p w14:paraId="402538FA">
            <w:pPr>
              <w:jc w:val="center"/>
              <w:rPr>
                <w:rFonts w:hint="eastAsia" w:ascii="宋体" w:hAnsi="宋体" w:eastAsia="宋体" w:cs="宋体"/>
                <w:bCs/>
                <w:color w:val="000000" w:themeColor="text1"/>
                <w:sz w:val="24"/>
                <w:szCs w:val="24"/>
                <w:highlight w:val="none"/>
                <w14:textFill>
                  <w14:solidFill>
                    <w14:schemeClr w14:val="tx1"/>
                  </w14:solidFill>
                </w14:textFill>
              </w:rPr>
            </w:pPr>
          </w:p>
        </w:tc>
      </w:tr>
      <w:tr w14:paraId="46B1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40" w:type="dxa"/>
            <w:noWrap w:val="0"/>
            <w:vAlign w:val="center"/>
          </w:tcPr>
          <w:p w14:paraId="142E96F8">
            <w:pPr>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2</w:t>
            </w:r>
          </w:p>
        </w:tc>
        <w:tc>
          <w:tcPr>
            <w:tcW w:w="3755" w:type="dxa"/>
            <w:noWrap w:val="0"/>
            <w:vAlign w:val="center"/>
          </w:tcPr>
          <w:p w14:paraId="3DA47B53">
            <w:pPr>
              <w:widowControl/>
              <w:spacing w:line="36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安徽保护野生动物宣传月</w:t>
            </w:r>
          </w:p>
        </w:tc>
        <w:tc>
          <w:tcPr>
            <w:tcW w:w="1355" w:type="dxa"/>
            <w:noWrap w:val="0"/>
            <w:vAlign w:val="center"/>
          </w:tcPr>
          <w:p w14:paraId="49787377">
            <w:pPr>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1</w:t>
            </w:r>
            <w:r>
              <w:rPr>
                <w:rFonts w:hint="eastAsia" w:ascii="宋体" w:hAnsi="宋体" w:cs="宋体"/>
                <w:bCs/>
                <w:color w:val="000000" w:themeColor="text1"/>
                <w:sz w:val="21"/>
                <w:szCs w:val="21"/>
                <w:highlight w:val="none"/>
                <w:lang w:val="en-US" w:eastAsia="zh-CN"/>
                <w14:textFill>
                  <w14:solidFill>
                    <w14:schemeClr w14:val="tx1"/>
                  </w14:solidFill>
                </w14:textFill>
              </w:rPr>
              <w:t>/项</w:t>
            </w:r>
          </w:p>
        </w:tc>
        <w:tc>
          <w:tcPr>
            <w:tcW w:w="1444" w:type="dxa"/>
            <w:noWrap w:val="0"/>
            <w:vAlign w:val="center"/>
          </w:tcPr>
          <w:p w14:paraId="260C2EBF">
            <w:pPr>
              <w:jc w:val="center"/>
              <w:rPr>
                <w:rFonts w:hint="eastAsia" w:ascii="宋体" w:hAnsi="宋体" w:eastAsia="宋体" w:cs="宋体"/>
                <w:bCs/>
                <w:color w:val="000000" w:themeColor="text1"/>
                <w:sz w:val="21"/>
                <w:szCs w:val="21"/>
                <w:highlight w:val="none"/>
                <w14:textFill>
                  <w14:solidFill>
                    <w14:schemeClr w14:val="tx1"/>
                  </w14:solidFill>
                </w14:textFill>
              </w:rPr>
            </w:pPr>
          </w:p>
        </w:tc>
        <w:tc>
          <w:tcPr>
            <w:tcW w:w="1650" w:type="dxa"/>
            <w:noWrap w:val="0"/>
            <w:vAlign w:val="center"/>
          </w:tcPr>
          <w:p w14:paraId="19545F8E">
            <w:pPr>
              <w:jc w:val="center"/>
              <w:rPr>
                <w:rFonts w:hint="eastAsia" w:ascii="宋体" w:hAnsi="宋体" w:eastAsia="宋体" w:cs="宋体"/>
                <w:bCs/>
                <w:color w:val="000000" w:themeColor="text1"/>
                <w:sz w:val="24"/>
                <w:szCs w:val="24"/>
                <w:highlight w:val="none"/>
                <w14:textFill>
                  <w14:solidFill>
                    <w14:schemeClr w14:val="tx1"/>
                  </w14:solidFill>
                </w14:textFill>
              </w:rPr>
            </w:pPr>
          </w:p>
        </w:tc>
      </w:tr>
      <w:tr w14:paraId="645B2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jc w:val="center"/>
        </w:trPr>
        <w:tc>
          <w:tcPr>
            <w:tcW w:w="840" w:type="dxa"/>
            <w:noWrap w:val="0"/>
            <w:vAlign w:val="center"/>
          </w:tcPr>
          <w:p w14:paraId="04A92DA4">
            <w:pPr>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3</w:t>
            </w:r>
          </w:p>
        </w:tc>
        <w:tc>
          <w:tcPr>
            <w:tcW w:w="3755" w:type="dxa"/>
            <w:noWrap w:val="0"/>
            <w:vAlign w:val="center"/>
          </w:tcPr>
          <w:p w14:paraId="07227551">
            <w:pPr>
              <w:widowControl/>
              <w:spacing w:line="36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11月6日安徽湿地日</w:t>
            </w:r>
          </w:p>
        </w:tc>
        <w:tc>
          <w:tcPr>
            <w:tcW w:w="1355" w:type="dxa"/>
            <w:noWrap w:val="0"/>
            <w:vAlign w:val="center"/>
          </w:tcPr>
          <w:p w14:paraId="68BCB248">
            <w:pPr>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1</w:t>
            </w:r>
            <w:r>
              <w:rPr>
                <w:rFonts w:hint="eastAsia" w:ascii="宋体" w:hAnsi="宋体" w:cs="宋体"/>
                <w:bCs/>
                <w:color w:val="000000" w:themeColor="text1"/>
                <w:sz w:val="21"/>
                <w:szCs w:val="21"/>
                <w:highlight w:val="none"/>
                <w:lang w:val="en-US" w:eastAsia="zh-CN"/>
                <w14:textFill>
                  <w14:solidFill>
                    <w14:schemeClr w14:val="tx1"/>
                  </w14:solidFill>
                </w14:textFill>
              </w:rPr>
              <w:t>/项</w:t>
            </w:r>
          </w:p>
        </w:tc>
        <w:tc>
          <w:tcPr>
            <w:tcW w:w="1444" w:type="dxa"/>
            <w:noWrap w:val="0"/>
            <w:vAlign w:val="center"/>
          </w:tcPr>
          <w:p w14:paraId="0502FD0C">
            <w:pPr>
              <w:jc w:val="center"/>
              <w:rPr>
                <w:rFonts w:hint="eastAsia" w:ascii="宋体" w:hAnsi="宋体" w:eastAsia="宋体" w:cs="宋体"/>
                <w:bCs/>
                <w:color w:val="000000" w:themeColor="text1"/>
                <w:sz w:val="21"/>
                <w:szCs w:val="21"/>
                <w:highlight w:val="none"/>
                <w14:textFill>
                  <w14:solidFill>
                    <w14:schemeClr w14:val="tx1"/>
                  </w14:solidFill>
                </w14:textFill>
              </w:rPr>
            </w:pPr>
          </w:p>
        </w:tc>
        <w:tc>
          <w:tcPr>
            <w:tcW w:w="1650" w:type="dxa"/>
            <w:noWrap w:val="0"/>
            <w:vAlign w:val="center"/>
          </w:tcPr>
          <w:p w14:paraId="66D7F587">
            <w:pPr>
              <w:jc w:val="center"/>
              <w:rPr>
                <w:rFonts w:hint="eastAsia" w:ascii="宋体" w:hAnsi="宋体" w:eastAsia="宋体" w:cs="宋体"/>
                <w:bCs/>
                <w:color w:val="000000" w:themeColor="text1"/>
                <w:sz w:val="24"/>
                <w:szCs w:val="24"/>
                <w:highlight w:val="none"/>
                <w14:textFill>
                  <w14:solidFill>
                    <w14:schemeClr w14:val="tx1"/>
                  </w14:solidFill>
                </w14:textFill>
              </w:rPr>
            </w:pPr>
          </w:p>
        </w:tc>
      </w:tr>
      <w:tr w14:paraId="56C0B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jc w:val="center"/>
        </w:trPr>
        <w:tc>
          <w:tcPr>
            <w:tcW w:w="4595" w:type="dxa"/>
            <w:gridSpan w:val="2"/>
            <w:noWrap w:val="0"/>
            <w:vAlign w:val="center"/>
          </w:tcPr>
          <w:p w14:paraId="562E7951">
            <w:pPr>
              <w:widowControl/>
              <w:spacing w:line="360" w:lineRule="exact"/>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总计（元）</w:t>
            </w:r>
          </w:p>
        </w:tc>
        <w:tc>
          <w:tcPr>
            <w:tcW w:w="4449" w:type="dxa"/>
            <w:gridSpan w:val="3"/>
            <w:noWrap w:val="0"/>
            <w:vAlign w:val="center"/>
          </w:tcPr>
          <w:p w14:paraId="0503B631">
            <w:pPr>
              <w:jc w:val="center"/>
              <w:rPr>
                <w:rFonts w:hint="eastAsia" w:ascii="宋体" w:hAnsi="宋体" w:eastAsia="宋体" w:cs="宋体"/>
                <w:bCs/>
                <w:color w:val="000000" w:themeColor="text1"/>
                <w:sz w:val="24"/>
                <w:szCs w:val="24"/>
                <w:highlight w:val="none"/>
                <w14:textFill>
                  <w14:solidFill>
                    <w14:schemeClr w14:val="tx1"/>
                  </w14:solidFill>
                </w14:textFill>
              </w:rPr>
            </w:pPr>
          </w:p>
        </w:tc>
      </w:tr>
    </w:tbl>
    <w:p w14:paraId="0A3AAC3E">
      <w:pPr>
        <w:snapToGrid w:val="0"/>
        <w:spacing w:line="360" w:lineRule="auto"/>
        <w:rPr>
          <w:rFonts w:ascii="宋体" w:hAnsi="宋体"/>
          <w:bCs/>
          <w:color w:val="000000" w:themeColor="text1"/>
          <w:highlight w:val="none"/>
          <w14:textFill>
            <w14:solidFill>
              <w14:schemeClr w14:val="tx1"/>
            </w14:solidFill>
          </w14:textFill>
        </w:rPr>
      </w:pPr>
    </w:p>
    <w:p w14:paraId="57239FF2">
      <w:pPr>
        <w:pStyle w:val="13"/>
        <w:spacing w:line="360" w:lineRule="auto"/>
        <w:rPr>
          <w:rFonts w:ascii="宋体" w:hAnsi="宋体" w:eastAsia="宋体" w:cs="宋体"/>
          <w:b/>
          <w:bCs/>
          <w:color w:val="000000" w:themeColor="text1"/>
          <w:sz w:val="24"/>
          <w:highlight w:val="none"/>
          <w14:textFill>
            <w14:solidFill>
              <w14:schemeClr w14:val="tx1"/>
            </w14:solidFill>
          </w14:textFill>
        </w:rPr>
      </w:pPr>
    </w:p>
    <w:p w14:paraId="7B5BD142">
      <w:pPr>
        <w:rPr>
          <w:color w:val="000000" w:themeColor="text1"/>
          <w:highlight w:val="none"/>
          <w14:textFill>
            <w14:solidFill>
              <w14:schemeClr w14:val="tx1"/>
            </w14:solidFill>
          </w14:textFill>
        </w:rPr>
      </w:pPr>
    </w:p>
    <w:p w14:paraId="438ABB2F">
      <w:pPr>
        <w:rPr>
          <w:color w:val="000000" w:themeColor="text1"/>
          <w:highlight w:val="none"/>
          <w14:textFill>
            <w14:solidFill>
              <w14:schemeClr w14:val="tx1"/>
            </w14:solidFill>
          </w14:textFill>
        </w:rPr>
      </w:pPr>
    </w:p>
    <w:p w14:paraId="6D4DAB53">
      <w:pPr>
        <w:spacing w:line="560" w:lineRule="exact"/>
        <w:ind w:right="480"/>
        <w:jc w:val="center"/>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 xml:space="preserve">  </w:t>
      </w:r>
      <w:r>
        <w:rPr>
          <w:rFonts w:hint="eastAsia" w:ascii="宋体" w:hAnsi="宋体"/>
          <w:b/>
          <w:bCs/>
          <w:color w:val="000000" w:themeColor="text1"/>
          <w:sz w:val="24"/>
          <w:szCs w:val="24"/>
          <w:highlight w:val="none"/>
          <w:lang w:val="en-US" w:eastAsia="zh-CN"/>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供应商</w:t>
      </w:r>
      <w:r>
        <w:rPr>
          <w:rFonts w:hint="eastAsia" w:ascii="宋体" w:hAnsi="宋体"/>
          <w:b/>
          <w:bCs/>
          <w:color w:val="000000" w:themeColor="text1"/>
          <w:sz w:val="24"/>
          <w:szCs w:val="24"/>
          <w:highlight w:val="none"/>
          <w:lang w:val="en-US" w:eastAsia="zh-CN"/>
          <w14:textFill>
            <w14:solidFill>
              <w14:schemeClr w14:val="tx1"/>
            </w14:solidFill>
          </w14:textFill>
        </w:rPr>
        <w:t>盖公</w:t>
      </w:r>
      <w:r>
        <w:rPr>
          <w:rFonts w:hint="eastAsia" w:ascii="宋体" w:hAnsi="宋体"/>
          <w:b/>
          <w:bCs/>
          <w:color w:val="000000" w:themeColor="text1"/>
          <w:sz w:val="24"/>
          <w:szCs w:val="24"/>
          <w:highlight w:val="none"/>
          <w14:textFill>
            <w14:solidFill>
              <w14:schemeClr w14:val="tx1"/>
            </w14:solidFill>
          </w14:textFill>
        </w:rPr>
        <w:t>章：</w:t>
      </w:r>
    </w:p>
    <w:p w14:paraId="1464F4E9">
      <w:pPr>
        <w:spacing w:line="560" w:lineRule="exact"/>
        <w:ind w:firstLine="4337" w:firstLineChars="1800"/>
        <w:jc w:val="center"/>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日     期：</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年</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月</w:t>
      </w:r>
      <w:r>
        <w:rPr>
          <w:rFonts w:hint="eastAsia" w:ascii="宋体" w:hAnsi="宋体"/>
          <w:b/>
          <w:bCs/>
          <w:color w:val="000000" w:themeColor="text1"/>
          <w:sz w:val="24"/>
          <w:szCs w:val="24"/>
          <w:highlight w:val="none"/>
          <w:u w:val="single"/>
          <w14:textFill>
            <w14:solidFill>
              <w14:schemeClr w14:val="tx1"/>
            </w14:solidFill>
          </w14:textFill>
        </w:rPr>
        <w:t xml:space="preserve">    </w:t>
      </w:r>
      <w:r>
        <w:rPr>
          <w:rFonts w:hint="eastAsia" w:ascii="宋体" w:hAnsi="宋体"/>
          <w:b/>
          <w:bCs/>
          <w:color w:val="000000" w:themeColor="text1"/>
          <w:sz w:val="24"/>
          <w:szCs w:val="24"/>
          <w:highlight w:val="none"/>
          <w14:textFill>
            <w14:solidFill>
              <w14:schemeClr w14:val="tx1"/>
            </w14:solidFill>
          </w14:textFill>
        </w:rPr>
        <w:t>日</w:t>
      </w:r>
    </w:p>
    <w:p w14:paraId="5B76EEFA">
      <w:pPr>
        <w:adjustRightInd w:val="0"/>
        <w:snapToGrid w:val="0"/>
        <w:spacing w:line="360" w:lineRule="auto"/>
        <w:rPr>
          <w:rFonts w:ascii="宋体" w:hAnsi="宋体"/>
          <w:b/>
          <w:color w:val="000000" w:themeColor="text1"/>
          <w:sz w:val="24"/>
          <w:szCs w:val="24"/>
          <w:highlight w:val="none"/>
          <w14:textFill>
            <w14:solidFill>
              <w14:schemeClr w14:val="tx1"/>
            </w14:solidFill>
          </w14:textFill>
        </w:rPr>
      </w:pPr>
    </w:p>
    <w:p w14:paraId="31B9E36B">
      <w:pPr>
        <w:pStyle w:val="8"/>
        <w:rPr>
          <w:rFonts w:ascii="宋体" w:hAnsi="宋体"/>
          <w:b/>
          <w:color w:val="000000" w:themeColor="text1"/>
          <w:sz w:val="24"/>
          <w:szCs w:val="24"/>
          <w:highlight w:val="none"/>
          <w14:textFill>
            <w14:solidFill>
              <w14:schemeClr w14:val="tx1"/>
            </w14:solidFill>
          </w14:textFill>
        </w:rPr>
      </w:pPr>
    </w:p>
    <w:p w14:paraId="68875C59">
      <w:pPr>
        <w:pStyle w:val="9"/>
        <w:rPr>
          <w:rFonts w:ascii="宋体" w:hAnsi="宋体"/>
          <w:b/>
          <w:color w:val="000000" w:themeColor="text1"/>
          <w:sz w:val="24"/>
          <w:szCs w:val="24"/>
          <w:highlight w:val="none"/>
          <w14:textFill>
            <w14:solidFill>
              <w14:schemeClr w14:val="tx1"/>
            </w14:solidFill>
          </w14:textFill>
        </w:rPr>
      </w:pPr>
    </w:p>
    <w:p w14:paraId="7D116CFE">
      <w:pPr>
        <w:pStyle w:val="9"/>
        <w:rPr>
          <w:rFonts w:ascii="宋体" w:hAnsi="宋体"/>
          <w:b/>
          <w:color w:val="000000" w:themeColor="text1"/>
          <w:sz w:val="24"/>
          <w:szCs w:val="24"/>
          <w:highlight w:val="none"/>
          <w14:textFill>
            <w14:solidFill>
              <w14:schemeClr w14:val="tx1"/>
            </w14:solidFill>
          </w14:textFill>
        </w:rPr>
      </w:pPr>
    </w:p>
    <w:p w14:paraId="68276C76">
      <w:pPr>
        <w:adjustRightInd w:val="0"/>
        <w:snapToGrid w:val="0"/>
        <w:spacing w:line="360" w:lineRule="auto"/>
        <w:rPr>
          <w:rFonts w:ascii="宋体" w:hAnsi="宋体"/>
          <w:b/>
          <w:color w:val="000000" w:themeColor="text1"/>
          <w:sz w:val="24"/>
          <w:szCs w:val="24"/>
          <w:highlight w:val="none"/>
          <w14:textFill>
            <w14:solidFill>
              <w14:schemeClr w14:val="tx1"/>
            </w14:solidFill>
          </w14:textFill>
        </w:rPr>
      </w:pPr>
    </w:p>
    <w:p w14:paraId="41B56F2A">
      <w:pPr>
        <w:pStyle w:val="8"/>
        <w:rPr>
          <w:color w:val="000000" w:themeColor="text1"/>
          <w:highlight w:val="none"/>
          <w14:textFill>
            <w14:solidFill>
              <w14:schemeClr w14:val="tx1"/>
            </w14:solidFill>
          </w14:textFill>
        </w:rPr>
      </w:pPr>
    </w:p>
    <w:bookmarkEnd w:id="93"/>
    <w:bookmarkEnd w:id="94"/>
    <w:bookmarkEnd w:id="95"/>
    <w:p w14:paraId="35D657C8">
      <w:pPr>
        <w:adjustRightInd w:val="0"/>
        <w:snapToGrid w:val="0"/>
        <w:spacing w:line="360" w:lineRule="auto"/>
        <w:ind w:firstLine="241" w:firstLineChars="100"/>
        <w:rPr>
          <w:rFonts w:hint="default" w:ascii="宋体" w:hAnsi="宋体" w:eastAsia="宋体" w:cs="宋体"/>
          <w:b/>
          <w:color w:val="000000" w:themeColor="text1"/>
          <w:sz w:val="24"/>
          <w:szCs w:val="24"/>
          <w:highlight w:val="none"/>
          <w:lang w:val="en-US" w:eastAsia="zh-CN"/>
          <w14:textFill>
            <w14:solidFill>
              <w14:schemeClr w14:val="tx1"/>
            </w14:solidFill>
          </w14:textFill>
        </w:rPr>
      </w:pPr>
      <w:bookmarkStart w:id="98" w:name="_Toc23044"/>
      <w:bookmarkStart w:id="99" w:name="_Toc22028"/>
      <w:bookmarkStart w:id="100" w:name="_Toc21877"/>
      <w:r>
        <w:rPr>
          <w:rFonts w:hint="eastAsia" w:ascii="宋体" w:hAnsi="宋体" w:eastAsia="宋体" w:cs="宋体"/>
          <w:b/>
          <w:color w:val="000000" w:themeColor="text1"/>
          <w:sz w:val="24"/>
          <w:szCs w:val="24"/>
          <w:highlight w:val="none"/>
          <w14:textFill>
            <w14:solidFill>
              <w14:schemeClr w14:val="tx1"/>
            </w14:solidFill>
          </w14:textFill>
        </w:rPr>
        <w:t>注：</w:t>
      </w:r>
      <w:r>
        <w:rPr>
          <w:rFonts w:hint="eastAsia" w:ascii="宋体" w:hAnsi="宋体" w:eastAsia="宋体" w:cs="宋体"/>
          <w:b/>
          <w:color w:val="000000" w:themeColor="text1"/>
          <w:sz w:val="24"/>
          <w:szCs w:val="24"/>
          <w:highlight w:val="none"/>
          <w:lang w:val="en-US" w:eastAsia="zh-CN"/>
          <w14:textFill>
            <w14:solidFill>
              <w14:schemeClr w14:val="tx1"/>
            </w14:solidFill>
          </w14:textFill>
        </w:rPr>
        <w:t>表中所列服务为对应本项目需求的全部服务内容。如有漏项或缺项，供应商承担全部责任。</w:t>
      </w:r>
    </w:p>
    <w:p w14:paraId="4606F190">
      <w:pPr>
        <w:adjustRightInd w:val="0"/>
        <w:snapToGrid w:val="0"/>
        <w:spacing w:line="360" w:lineRule="auto"/>
        <w:rPr>
          <w:rFonts w:hint="default" w:ascii="宋体" w:hAnsi="宋体" w:eastAsia="宋体"/>
          <w:b/>
          <w:color w:val="000000" w:themeColor="text1"/>
          <w:highlight w:val="none"/>
          <w:lang w:val="en-US" w:eastAsia="zh-CN"/>
          <w14:textFill>
            <w14:solidFill>
              <w14:schemeClr w14:val="tx1"/>
            </w14:solidFill>
          </w14:textFill>
        </w:rPr>
      </w:pPr>
    </w:p>
    <w:p w14:paraId="68EBD0AB">
      <w:pP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br w:type="page"/>
      </w:r>
    </w:p>
    <w:p w14:paraId="049A0EBD">
      <w:pPr>
        <w:adjustRightInd w:val="0"/>
        <w:snapToGrid w:val="0"/>
        <w:spacing w:line="360" w:lineRule="auto"/>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附件二</w:t>
      </w:r>
      <w:bookmarkEnd w:id="98"/>
      <w:bookmarkEnd w:id="99"/>
      <w:bookmarkEnd w:id="100"/>
    </w:p>
    <w:p w14:paraId="19EE4DB6">
      <w:pPr>
        <w:pStyle w:val="3"/>
        <w:spacing w:before="0" w:after="0" w:line="560" w:lineRule="exact"/>
        <w:jc w:val="center"/>
        <w:rPr>
          <w:rFonts w:ascii="宋体" w:hAnsi="宋体" w:eastAsia="宋体" w:cs="宋体"/>
          <w:color w:val="000000" w:themeColor="text1"/>
          <w:sz w:val="24"/>
          <w:szCs w:val="24"/>
          <w:highlight w:val="none"/>
          <w14:textFill>
            <w14:solidFill>
              <w14:schemeClr w14:val="tx1"/>
            </w14:solidFill>
          </w14:textFill>
        </w:rPr>
      </w:pPr>
      <w:bookmarkStart w:id="101" w:name="_Toc18598"/>
      <w:bookmarkStart w:id="102" w:name="_Toc17280"/>
      <w:bookmarkStart w:id="103" w:name="_Toc25320"/>
      <w:bookmarkStart w:id="104" w:name="_Toc719"/>
      <w:r>
        <w:rPr>
          <w:rFonts w:hint="eastAsia" w:ascii="宋体" w:hAnsi="宋体" w:eastAsia="宋体" w:cs="宋体"/>
          <w:color w:val="000000" w:themeColor="text1"/>
          <w:sz w:val="24"/>
          <w:szCs w:val="24"/>
          <w:highlight w:val="none"/>
          <w14:textFill>
            <w14:solidFill>
              <w14:schemeClr w14:val="tx1"/>
            </w14:solidFill>
          </w14:textFill>
        </w:rPr>
        <w:t>供应商基本信息</w:t>
      </w:r>
      <w:bookmarkEnd w:id="101"/>
      <w:bookmarkEnd w:id="102"/>
      <w:bookmarkEnd w:id="103"/>
      <w:bookmarkEnd w:id="104"/>
    </w:p>
    <w:p w14:paraId="2B5BBE00">
      <w:pPr>
        <w:spacing w:line="360" w:lineRule="auto"/>
        <w:ind w:firstLine="1440" w:firstLineChars="600"/>
        <w:jc w:val="both"/>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w:t>
      </w:r>
      <w:r>
        <w:rPr>
          <w:rFonts w:hint="eastAsia" w:ascii="宋体" w:hAnsi="宋体"/>
          <w:color w:val="000000" w:themeColor="text1"/>
          <w:sz w:val="24"/>
          <w:szCs w:val="28"/>
          <w:highlight w:val="none"/>
          <w:lang w:val="en-US" w:eastAsia="zh-CN"/>
          <w14:textFill>
            <w14:solidFill>
              <w14:schemeClr w14:val="tx1"/>
            </w14:solidFill>
          </w14:textFill>
        </w:rPr>
        <w:t>营业执照等相关资料，</w:t>
      </w:r>
      <w:r>
        <w:rPr>
          <w:rFonts w:hint="eastAsia" w:ascii="宋体" w:hAnsi="宋体"/>
          <w:color w:val="000000" w:themeColor="text1"/>
          <w:sz w:val="24"/>
          <w:szCs w:val="28"/>
          <w:highlight w:val="none"/>
          <w14:textFill>
            <w14:solidFill>
              <w14:schemeClr w14:val="tx1"/>
            </w14:solidFill>
          </w14:textFill>
        </w:rPr>
        <w:t>供应商可自行制作格式</w:t>
      </w:r>
      <w:r>
        <w:rPr>
          <w:rFonts w:hint="eastAsia"/>
          <w:color w:val="000000" w:themeColor="text1"/>
          <w:sz w:val="24"/>
          <w:szCs w:val="24"/>
          <w:highlight w:val="none"/>
          <w14:textFill>
            <w14:solidFill>
              <w14:schemeClr w14:val="tx1"/>
            </w14:solidFill>
          </w14:textFill>
        </w:rPr>
        <w:t>）</w:t>
      </w:r>
    </w:p>
    <w:p w14:paraId="62673750">
      <w:pPr>
        <w:pStyle w:val="20"/>
        <w:rPr>
          <w:color w:val="000000" w:themeColor="text1"/>
          <w:highlight w:val="none"/>
          <w14:textFill>
            <w14:solidFill>
              <w14:schemeClr w14:val="tx1"/>
            </w14:solidFill>
          </w14:textFill>
        </w:rPr>
      </w:pPr>
    </w:p>
    <w:p w14:paraId="71B44A94">
      <w:pPr>
        <w:pStyle w:val="3"/>
        <w:wordWrap w:val="0"/>
        <w:spacing w:before="0" w:after="0" w:line="560" w:lineRule="exact"/>
        <w:rPr>
          <w:rFonts w:hint="eastAsia" w:ascii="宋体" w:hAnsi="宋体" w:eastAsia="宋体" w:cs="宋体"/>
          <w:color w:val="000000" w:themeColor="text1"/>
          <w:sz w:val="24"/>
          <w:szCs w:val="24"/>
          <w:highlight w:val="none"/>
          <w14:textFill>
            <w14:solidFill>
              <w14:schemeClr w14:val="tx1"/>
            </w14:solidFill>
          </w14:textFill>
        </w:rPr>
      </w:pPr>
      <w:bookmarkStart w:id="105" w:name="_Toc22258"/>
      <w:bookmarkStart w:id="106" w:name="_Toc18378"/>
      <w:bookmarkStart w:id="107" w:name="_Toc13504"/>
    </w:p>
    <w:p w14:paraId="4C74023C">
      <w:pPr>
        <w:rPr>
          <w:rFonts w:hint="eastAsia" w:ascii="宋体" w:hAnsi="宋体" w:eastAsia="宋体" w:cs="宋体"/>
          <w:color w:val="000000" w:themeColor="text1"/>
          <w:sz w:val="24"/>
          <w:szCs w:val="24"/>
          <w:highlight w:val="none"/>
          <w14:textFill>
            <w14:solidFill>
              <w14:schemeClr w14:val="tx1"/>
            </w14:solidFill>
          </w14:textFill>
        </w:rPr>
      </w:pPr>
    </w:p>
    <w:p w14:paraId="32511AA3">
      <w:pPr>
        <w:pStyle w:val="20"/>
        <w:rPr>
          <w:rFonts w:hint="eastAsia" w:ascii="宋体" w:hAnsi="宋体" w:eastAsia="宋体" w:cs="宋体"/>
          <w:color w:val="000000" w:themeColor="text1"/>
          <w:sz w:val="24"/>
          <w:szCs w:val="24"/>
          <w:highlight w:val="none"/>
          <w14:textFill>
            <w14:solidFill>
              <w14:schemeClr w14:val="tx1"/>
            </w14:solidFill>
          </w14:textFill>
        </w:rPr>
      </w:pPr>
    </w:p>
    <w:p w14:paraId="7AEBF131">
      <w:pPr>
        <w:pStyle w:val="21"/>
        <w:rPr>
          <w:rFonts w:hint="eastAsia" w:ascii="宋体" w:hAnsi="宋体" w:eastAsia="宋体" w:cs="宋体"/>
          <w:color w:val="000000" w:themeColor="text1"/>
          <w:sz w:val="24"/>
          <w:szCs w:val="24"/>
          <w:highlight w:val="none"/>
          <w14:textFill>
            <w14:solidFill>
              <w14:schemeClr w14:val="tx1"/>
            </w14:solidFill>
          </w14:textFill>
        </w:rPr>
      </w:pPr>
    </w:p>
    <w:p w14:paraId="44A4DC43">
      <w:pPr>
        <w:pStyle w:val="7"/>
        <w:rPr>
          <w:rFonts w:hint="eastAsia" w:ascii="宋体" w:hAnsi="宋体" w:eastAsia="宋体" w:cs="宋体"/>
          <w:color w:val="000000" w:themeColor="text1"/>
          <w:sz w:val="24"/>
          <w:szCs w:val="24"/>
          <w:highlight w:val="none"/>
          <w14:textFill>
            <w14:solidFill>
              <w14:schemeClr w14:val="tx1"/>
            </w14:solidFill>
          </w14:textFill>
        </w:rPr>
      </w:pPr>
    </w:p>
    <w:p w14:paraId="270DF7BE">
      <w:pPr>
        <w:pStyle w:val="7"/>
        <w:rPr>
          <w:rFonts w:hint="eastAsia" w:ascii="宋体" w:hAnsi="宋体" w:eastAsia="宋体" w:cs="宋体"/>
          <w:color w:val="000000" w:themeColor="text1"/>
          <w:sz w:val="24"/>
          <w:szCs w:val="24"/>
          <w:highlight w:val="none"/>
          <w14:textFill>
            <w14:solidFill>
              <w14:schemeClr w14:val="tx1"/>
            </w14:solidFill>
          </w14:textFill>
        </w:rPr>
      </w:pPr>
    </w:p>
    <w:p w14:paraId="73C762C6">
      <w:pPr>
        <w:pStyle w:val="7"/>
        <w:rPr>
          <w:rFonts w:hint="eastAsia" w:ascii="宋体" w:hAnsi="宋体" w:eastAsia="宋体" w:cs="宋体"/>
          <w:color w:val="000000" w:themeColor="text1"/>
          <w:sz w:val="24"/>
          <w:szCs w:val="24"/>
          <w:highlight w:val="none"/>
          <w14:textFill>
            <w14:solidFill>
              <w14:schemeClr w14:val="tx1"/>
            </w14:solidFill>
          </w14:textFill>
        </w:rPr>
      </w:pPr>
    </w:p>
    <w:p w14:paraId="55A06CBB">
      <w:pPr>
        <w:pStyle w:val="7"/>
        <w:rPr>
          <w:rFonts w:hint="eastAsia" w:ascii="宋体" w:hAnsi="宋体" w:eastAsia="宋体" w:cs="宋体"/>
          <w:color w:val="000000" w:themeColor="text1"/>
          <w:sz w:val="24"/>
          <w:szCs w:val="24"/>
          <w:highlight w:val="none"/>
          <w14:textFill>
            <w14:solidFill>
              <w14:schemeClr w14:val="tx1"/>
            </w14:solidFill>
          </w14:textFill>
        </w:rPr>
      </w:pPr>
    </w:p>
    <w:p w14:paraId="1ADF0C92">
      <w:pPr>
        <w:pStyle w:val="7"/>
        <w:rPr>
          <w:rFonts w:hint="eastAsia" w:ascii="宋体" w:hAnsi="宋体" w:eastAsia="宋体" w:cs="宋体"/>
          <w:color w:val="000000" w:themeColor="text1"/>
          <w:sz w:val="24"/>
          <w:szCs w:val="24"/>
          <w:highlight w:val="none"/>
          <w14:textFill>
            <w14:solidFill>
              <w14:schemeClr w14:val="tx1"/>
            </w14:solidFill>
          </w14:textFill>
        </w:rPr>
      </w:pPr>
    </w:p>
    <w:p w14:paraId="6CFF9974">
      <w:pPr>
        <w:pStyle w:val="7"/>
        <w:rPr>
          <w:rFonts w:hint="eastAsia" w:ascii="宋体" w:hAnsi="宋体" w:eastAsia="宋体" w:cs="宋体"/>
          <w:color w:val="000000" w:themeColor="text1"/>
          <w:sz w:val="24"/>
          <w:szCs w:val="24"/>
          <w:highlight w:val="none"/>
          <w14:textFill>
            <w14:solidFill>
              <w14:schemeClr w14:val="tx1"/>
            </w14:solidFill>
          </w14:textFill>
        </w:rPr>
      </w:pPr>
    </w:p>
    <w:p w14:paraId="0E5C590C">
      <w:pPr>
        <w:pStyle w:val="7"/>
        <w:rPr>
          <w:rFonts w:hint="eastAsia" w:ascii="宋体" w:hAnsi="宋体" w:eastAsia="宋体" w:cs="宋体"/>
          <w:color w:val="000000" w:themeColor="text1"/>
          <w:sz w:val="24"/>
          <w:szCs w:val="24"/>
          <w:highlight w:val="none"/>
          <w14:textFill>
            <w14:solidFill>
              <w14:schemeClr w14:val="tx1"/>
            </w14:solidFill>
          </w14:textFill>
        </w:rPr>
      </w:pPr>
    </w:p>
    <w:p w14:paraId="5C481FBE">
      <w:pPr>
        <w:pStyle w:val="7"/>
        <w:rPr>
          <w:rFonts w:hint="eastAsia" w:ascii="宋体" w:hAnsi="宋体" w:eastAsia="宋体" w:cs="宋体"/>
          <w:color w:val="000000" w:themeColor="text1"/>
          <w:sz w:val="24"/>
          <w:szCs w:val="24"/>
          <w:highlight w:val="none"/>
          <w14:textFill>
            <w14:solidFill>
              <w14:schemeClr w14:val="tx1"/>
            </w14:solidFill>
          </w14:textFill>
        </w:rPr>
      </w:pPr>
    </w:p>
    <w:p w14:paraId="0257D6E0">
      <w:pPr>
        <w:pStyle w:val="7"/>
        <w:rPr>
          <w:rFonts w:hint="eastAsia" w:ascii="宋体" w:hAnsi="宋体" w:eastAsia="宋体" w:cs="宋体"/>
          <w:color w:val="000000" w:themeColor="text1"/>
          <w:sz w:val="24"/>
          <w:szCs w:val="24"/>
          <w:highlight w:val="none"/>
          <w14:textFill>
            <w14:solidFill>
              <w14:schemeClr w14:val="tx1"/>
            </w14:solidFill>
          </w14:textFill>
        </w:rPr>
      </w:pPr>
    </w:p>
    <w:p w14:paraId="257EE711">
      <w:pPr>
        <w:pStyle w:val="7"/>
        <w:rPr>
          <w:rFonts w:hint="eastAsia" w:ascii="宋体" w:hAnsi="宋体" w:eastAsia="宋体" w:cs="宋体"/>
          <w:color w:val="000000" w:themeColor="text1"/>
          <w:sz w:val="24"/>
          <w:szCs w:val="24"/>
          <w:highlight w:val="none"/>
          <w14:textFill>
            <w14:solidFill>
              <w14:schemeClr w14:val="tx1"/>
            </w14:solidFill>
          </w14:textFill>
        </w:rPr>
      </w:pPr>
    </w:p>
    <w:p w14:paraId="73CA7199">
      <w:pPr>
        <w:pStyle w:val="7"/>
        <w:rPr>
          <w:rFonts w:hint="eastAsia" w:ascii="宋体" w:hAnsi="宋体" w:eastAsia="宋体" w:cs="宋体"/>
          <w:color w:val="000000" w:themeColor="text1"/>
          <w:sz w:val="24"/>
          <w:szCs w:val="24"/>
          <w:highlight w:val="none"/>
          <w14:textFill>
            <w14:solidFill>
              <w14:schemeClr w14:val="tx1"/>
            </w14:solidFill>
          </w14:textFill>
        </w:rPr>
      </w:pPr>
    </w:p>
    <w:p w14:paraId="36B9C62A">
      <w:pPr>
        <w:pStyle w:val="7"/>
        <w:rPr>
          <w:rFonts w:hint="eastAsia" w:ascii="宋体" w:hAnsi="宋体" w:eastAsia="宋体" w:cs="宋体"/>
          <w:color w:val="000000" w:themeColor="text1"/>
          <w:sz w:val="24"/>
          <w:szCs w:val="24"/>
          <w:highlight w:val="none"/>
          <w14:textFill>
            <w14:solidFill>
              <w14:schemeClr w14:val="tx1"/>
            </w14:solidFill>
          </w14:textFill>
        </w:rPr>
      </w:pPr>
    </w:p>
    <w:p w14:paraId="4094F6A1">
      <w:pPr>
        <w:pStyle w:val="7"/>
        <w:rPr>
          <w:rFonts w:hint="eastAsia" w:ascii="宋体" w:hAnsi="宋体" w:eastAsia="宋体" w:cs="宋体"/>
          <w:color w:val="000000" w:themeColor="text1"/>
          <w:sz w:val="24"/>
          <w:szCs w:val="24"/>
          <w:highlight w:val="none"/>
          <w14:textFill>
            <w14:solidFill>
              <w14:schemeClr w14:val="tx1"/>
            </w14:solidFill>
          </w14:textFill>
        </w:rPr>
      </w:pPr>
    </w:p>
    <w:p w14:paraId="67811BD0">
      <w:pPr>
        <w:pStyle w:val="7"/>
        <w:rPr>
          <w:rFonts w:hint="eastAsia" w:ascii="宋体" w:hAnsi="宋体" w:eastAsia="宋体" w:cs="宋体"/>
          <w:color w:val="000000" w:themeColor="text1"/>
          <w:sz w:val="24"/>
          <w:szCs w:val="24"/>
          <w:highlight w:val="none"/>
          <w14:textFill>
            <w14:solidFill>
              <w14:schemeClr w14:val="tx1"/>
            </w14:solidFill>
          </w14:textFill>
        </w:rPr>
      </w:pPr>
    </w:p>
    <w:p w14:paraId="5E86EE77">
      <w:pPr>
        <w:pStyle w:val="7"/>
        <w:rPr>
          <w:rFonts w:hint="eastAsia" w:ascii="宋体" w:hAnsi="宋体" w:eastAsia="宋体" w:cs="宋体"/>
          <w:color w:val="000000" w:themeColor="text1"/>
          <w:sz w:val="24"/>
          <w:szCs w:val="24"/>
          <w:highlight w:val="none"/>
          <w14:textFill>
            <w14:solidFill>
              <w14:schemeClr w14:val="tx1"/>
            </w14:solidFill>
          </w14:textFill>
        </w:rPr>
      </w:pPr>
    </w:p>
    <w:p w14:paraId="07E02512">
      <w:pPr>
        <w:pStyle w:val="7"/>
        <w:rPr>
          <w:rFonts w:hint="eastAsia" w:ascii="宋体" w:hAnsi="宋体" w:eastAsia="宋体" w:cs="宋体"/>
          <w:color w:val="000000" w:themeColor="text1"/>
          <w:sz w:val="24"/>
          <w:szCs w:val="24"/>
          <w:highlight w:val="none"/>
          <w14:textFill>
            <w14:solidFill>
              <w14:schemeClr w14:val="tx1"/>
            </w14:solidFill>
          </w14:textFill>
        </w:rPr>
      </w:pPr>
    </w:p>
    <w:p w14:paraId="4F0947F4">
      <w:pPr>
        <w:pStyle w:val="7"/>
        <w:rPr>
          <w:rFonts w:hint="eastAsia" w:ascii="宋体" w:hAnsi="宋体" w:eastAsia="宋体" w:cs="宋体"/>
          <w:color w:val="000000" w:themeColor="text1"/>
          <w:sz w:val="24"/>
          <w:szCs w:val="24"/>
          <w:highlight w:val="none"/>
          <w14:textFill>
            <w14:solidFill>
              <w14:schemeClr w14:val="tx1"/>
            </w14:solidFill>
          </w14:textFill>
        </w:rPr>
      </w:pPr>
    </w:p>
    <w:p w14:paraId="091414A1">
      <w:pPr>
        <w:pStyle w:val="7"/>
        <w:rPr>
          <w:rFonts w:hint="eastAsia" w:ascii="宋体" w:hAnsi="宋体" w:eastAsia="宋体" w:cs="宋体"/>
          <w:color w:val="000000" w:themeColor="text1"/>
          <w:sz w:val="24"/>
          <w:szCs w:val="24"/>
          <w:highlight w:val="none"/>
          <w14:textFill>
            <w14:solidFill>
              <w14:schemeClr w14:val="tx1"/>
            </w14:solidFill>
          </w14:textFill>
        </w:rPr>
      </w:pPr>
    </w:p>
    <w:p w14:paraId="1B644C95">
      <w:pPr>
        <w:pStyle w:val="7"/>
        <w:rPr>
          <w:rFonts w:hint="eastAsia" w:ascii="宋体" w:hAnsi="宋体" w:eastAsia="宋体" w:cs="宋体"/>
          <w:color w:val="000000" w:themeColor="text1"/>
          <w:sz w:val="24"/>
          <w:szCs w:val="24"/>
          <w:highlight w:val="none"/>
          <w14:textFill>
            <w14:solidFill>
              <w14:schemeClr w14:val="tx1"/>
            </w14:solidFill>
          </w14:textFill>
        </w:rPr>
      </w:pPr>
    </w:p>
    <w:p w14:paraId="1F1FB9BE">
      <w:pPr>
        <w:pStyle w:val="7"/>
        <w:rPr>
          <w:rFonts w:hint="eastAsia" w:ascii="宋体" w:hAnsi="宋体" w:eastAsia="宋体" w:cs="宋体"/>
          <w:color w:val="000000" w:themeColor="text1"/>
          <w:sz w:val="24"/>
          <w:szCs w:val="24"/>
          <w:highlight w:val="none"/>
          <w14:textFill>
            <w14:solidFill>
              <w14:schemeClr w14:val="tx1"/>
            </w14:solidFill>
          </w14:textFill>
        </w:rPr>
      </w:pPr>
    </w:p>
    <w:p w14:paraId="2A830FA2">
      <w:pPr>
        <w:pStyle w:val="7"/>
        <w:rPr>
          <w:rFonts w:hint="eastAsia" w:ascii="宋体" w:hAnsi="宋体" w:eastAsia="宋体" w:cs="宋体"/>
          <w:color w:val="000000" w:themeColor="text1"/>
          <w:sz w:val="24"/>
          <w:szCs w:val="24"/>
          <w:highlight w:val="none"/>
          <w14:textFill>
            <w14:solidFill>
              <w14:schemeClr w14:val="tx1"/>
            </w14:solidFill>
          </w14:textFill>
        </w:rPr>
      </w:pPr>
    </w:p>
    <w:p w14:paraId="57E453A5">
      <w:pPr>
        <w:pStyle w:val="7"/>
        <w:rPr>
          <w:rFonts w:hint="eastAsia" w:ascii="宋体" w:hAnsi="宋体" w:eastAsia="宋体" w:cs="宋体"/>
          <w:color w:val="000000" w:themeColor="text1"/>
          <w:sz w:val="24"/>
          <w:szCs w:val="24"/>
          <w:highlight w:val="none"/>
          <w14:textFill>
            <w14:solidFill>
              <w14:schemeClr w14:val="tx1"/>
            </w14:solidFill>
          </w14:textFill>
        </w:rPr>
      </w:pPr>
    </w:p>
    <w:p w14:paraId="146AEBC9">
      <w:pPr>
        <w:pStyle w:val="7"/>
        <w:rPr>
          <w:rFonts w:hint="eastAsia" w:ascii="宋体" w:hAnsi="宋体" w:eastAsia="宋体" w:cs="宋体"/>
          <w:color w:val="000000" w:themeColor="text1"/>
          <w:sz w:val="24"/>
          <w:szCs w:val="24"/>
          <w:highlight w:val="none"/>
          <w14:textFill>
            <w14:solidFill>
              <w14:schemeClr w14:val="tx1"/>
            </w14:solidFill>
          </w14:textFill>
        </w:rPr>
      </w:pPr>
    </w:p>
    <w:p w14:paraId="26FF43CE">
      <w:pPr>
        <w:pStyle w:val="7"/>
        <w:rPr>
          <w:rFonts w:hint="eastAsia" w:ascii="宋体" w:hAnsi="宋体" w:eastAsia="宋体" w:cs="宋体"/>
          <w:color w:val="000000" w:themeColor="text1"/>
          <w:sz w:val="24"/>
          <w:szCs w:val="24"/>
          <w:highlight w:val="none"/>
          <w14:textFill>
            <w14:solidFill>
              <w14:schemeClr w14:val="tx1"/>
            </w14:solidFill>
          </w14:textFill>
        </w:rPr>
      </w:pPr>
    </w:p>
    <w:p w14:paraId="5891C4A3">
      <w:pPr>
        <w:pStyle w:val="7"/>
        <w:rPr>
          <w:rFonts w:hint="eastAsia" w:ascii="宋体" w:hAnsi="宋体" w:eastAsia="宋体" w:cs="宋体"/>
          <w:color w:val="000000" w:themeColor="text1"/>
          <w:sz w:val="24"/>
          <w:szCs w:val="24"/>
          <w:highlight w:val="none"/>
          <w14:textFill>
            <w14:solidFill>
              <w14:schemeClr w14:val="tx1"/>
            </w14:solidFill>
          </w14:textFill>
        </w:rPr>
      </w:pPr>
    </w:p>
    <w:p w14:paraId="6A694408">
      <w:pPr>
        <w:pStyle w:val="7"/>
        <w:rPr>
          <w:rFonts w:hint="eastAsia" w:ascii="宋体" w:hAnsi="宋体" w:eastAsia="宋体" w:cs="宋体"/>
          <w:color w:val="000000" w:themeColor="text1"/>
          <w:sz w:val="24"/>
          <w:szCs w:val="24"/>
          <w:highlight w:val="none"/>
          <w14:textFill>
            <w14:solidFill>
              <w14:schemeClr w14:val="tx1"/>
            </w14:solidFill>
          </w14:textFill>
        </w:rPr>
      </w:pPr>
    </w:p>
    <w:p w14:paraId="3ABD35D1">
      <w:pPr>
        <w:pStyle w:val="7"/>
        <w:rPr>
          <w:rFonts w:hint="eastAsia" w:ascii="宋体" w:hAnsi="宋体" w:eastAsia="宋体" w:cs="宋体"/>
          <w:color w:val="000000" w:themeColor="text1"/>
          <w:sz w:val="24"/>
          <w:szCs w:val="24"/>
          <w:highlight w:val="none"/>
          <w14:textFill>
            <w14:solidFill>
              <w14:schemeClr w14:val="tx1"/>
            </w14:solidFill>
          </w14:textFill>
        </w:rPr>
      </w:pPr>
    </w:p>
    <w:p w14:paraId="5AC96F31">
      <w:pPr>
        <w:pStyle w:val="7"/>
        <w:rPr>
          <w:rFonts w:hint="eastAsia" w:ascii="宋体" w:hAnsi="宋体" w:eastAsia="宋体" w:cs="宋体"/>
          <w:color w:val="000000" w:themeColor="text1"/>
          <w:sz w:val="24"/>
          <w:szCs w:val="24"/>
          <w:highlight w:val="none"/>
          <w14:textFill>
            <w14:solidFill>
              <w14:schemeClr w14:val="tx1"/>
            </w14:solidFill>
          </w14:textFill>
        </w:rPr>
      </w:pPr>
    </w:p>
    <w:p w14:paraId="6D56F38B">
      <w:pPr>
        <w:pStyle w:val="7"/>
        <w:rPr>
          <w:rFonts w:hint="eastAsia" w:ascii="宋体" w:hAnsi="宋体" w:eastAsia="宋体" w:cs="宋体"/>
          <w:color w:val="000000" w:themeColor="text1"/>
          <w:sz w:val="24"/>
          <w:szCs w:val="24"/>
          <w:highlight w:val="none"/>
          <w14:textFill>
            <w14:solidFill>
              <w14:schemeClr w14:val="tx1"/>
            </w14:solidFill>
          </w14:textFill>
        </w:rPr>
      </w:pPr>
    </w:p>
    <w:p w14:paraId="743077E4">
      <w:pPr>
        <w:pStyle w:val="7"/>
        <w:rPr>
          <w:rFonts w:hint="eastAsia" w:ascii="宋体" w:hAnsi="宋体" w:eastAsia="宋体" w:cs="宋体"/>
          <w:color w:val="000000" w:themeColor="text1"/>
          <w:sz w:val="24"/>
          <w:szCs w:val="24"/>
          <w:highlight w:val="none"/>
          <w14:textFill>
            <w14:solidFill>
              <w14:schemeClr w14:val="tx1"/>
            </w14:solidFill>
          </w14:textFill>
        </w:rPr>
      </w:pPr>
    </w:p>
    <w:p w14:paraId="3811B016">
      <w:pPr>
        <w:pStyle w:val="3"/>
        <w:wordWrap w:val="0"/>
        <w:spacing w:before="0" w:after="0" w:line="560" w:lineRule="exac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附件三</w:t>
      </w:r>
      <w:bookmarkEnd w:id="105"/>
      <w:bookmarkEnd w:id="106"/>
      <w:bookmarkEnd w:id="107"/>
    </w:p>
    <w:p w14:paraId="474FCAAB">
      <w:pPr>
        <w:pStyle w:val="3"/>
        <w:spacing w:before="0" w:after="0" w:line="560" w:lineRule="exact"/>
        <w:jc w:val="center"/>
        <w:rPr>
          <w:rFonts w:ascii="宋体" w:hAnsi="宋体" w:eastAsia="宋体" w:cs="宋体"/>
          <w:color w:val="000000" w:themeColor="text1"/>
          <w:sz w:val="24"/>
          <w:szCs w:val="24"/>
          <w:highlight w:val="none"/>
          <w14:textFill>
            <w14:solidFill>
              <w14:schemeClr w14:val="tx1"/>
            </w14:solidFill>
          </w14:textFill>
        </w:rPr>
      </w:pPr>
      <w:bookmarkStart w:id="108" w:name="_Toc24178"/>
      <w:bookmarkStart w:id="109" w:name="_Toc22870"/>
      <w:bookmarkStart w:id="110" w:name="_Toc10696"/>
      <w:bookmarkStart w:id="111" w:name="_Toc28647"/>
      <w:r>
        <w:rPr>
          <w:rFonts w:hint="eastAsia" w:ascii="宋体" w:hAnsi="宋体" w:eastAsia="宋体" w:cs="宋体"/>
          <w:color w:val="000000" w:themeColor="text1"/>
          <w:sz w:val="24"/>
          <w:szCs w:val="24"/>
          <w:highlight w:val="none"/>
          <w14:textFill>
            <w14:solidFill>
              <w14:schemeClr w14:val="tx1"/>
            </w14:solidFill>
          </w14:textFill>
        </w:rPr>
        <w:t>询价授权书</w:t>
      </w:r>
      <w:bookmarkEnd w:id="108"/>
      <w:bookmarkEnd w:id="109"/>
      <w:bookmarkEnd w:id="110"/>
      <w:bookmarkEnd w:id="111"/>
    </w:p>
    <w:p w14:paraId="297E42B4">
      <w:pPr>
        <w:rPr>
          <w:rFonts w:ascii="宋体" w:hAnsi="宋体"/>
          <w:color w:val="000000" w:themeColor="text1"/>
          <w:sz w:val="24"/>
          <w:szCs w:val="24"/>
          <w:highlight w:val="none"/>
          <w14:textFill>
            <w14:solidFill>
              <w14:schemeClr w14:val="tx1"/>
            </w14:solidFill>
          </w14:textFill>
        </w:rPr>
      </w:pPr>
    </w:p>
    <w:p w14:paraId="07409782">
      <w:pPr>
        <w:spacing w:line="48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致：_________________</w:t>
      </w:r>
    </w:p>
    <w:p w14:paraId="5683F5C3">
      <w:pPr>
        <w:spacing w:line="48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本授权书声明：</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（供应商名称）的</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（法定代表人姓名）授权</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（被授权人的姓名）为我方就</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编号</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项目询价活动的合法代理人，以我方名义全权处理与该项目询价、签订合同以及合同执行有关的一切事务。</w:t>
      </w:r>
    </w:p>
    <w:p w14:paraId="3326BD83">
      <w:pPr>
        <w:spacing w:line="48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特此声明。</w:t>
      </w:r>
    </w:p>
    <w:p w14:paraId="2CD1838F">
      <w:pPr>
        <w:spacing w:line="360" w:lineRule="auto"/>
        <w:jc w:val="left"/>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附：法定代表人和授权委托人身份证</w:t>
      </w:r>
    </w:p>
    <w:p w14:paraId="41FD340F">
      <w:pPr>
        <w:spacing w:line="360" w:lineRule="auto"/>
        <w:jc w:val="left"/>
        <w:rPr>
          <w:rFonts w:hint="eastAsia" w:ascii="宋体" w:hAnsi="宋体" w:eastAsia="宋体"/>
          <w:color w:val="000000" w:themeColor="text1"/>
          <w:sz w:val="24"/>
          <w:szCs w:val="24"/>
          <w:highlight w:val="none"/>
          <w:u w:val="single"/>
          <w:lang w:val="en-US" w:eastAsia="zh-CN"/>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法定代表人签字：</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w:t>
      </w:r>
    </w:p>
    <w:p w14:paraId="2C4C1ED6">
      <w:pPr>
        <w:spacing w:line="360" w:lineRule="auto"/>
        <w:jc w:val="left"/>
        <w:rPr>
          <w:rFonts w:hint="eastAsia" w:ascii="宋体" w:hAnsi="宋体" w:eastAsia="宋体"/>
          <w:color w:val="000000" w:themeColor="text1"/>
          <w:sz w:val="24"/>
          <w:szCs w:val="24"/>
          <w:highlight w:val="none"/>
          <w:u w:val="single"/>
          <w:lang w:val="en-US"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职    务：</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w:t>
      </w:r>
    </w:p>
    <w:p w14:paraId="43D7136F">
      <w:pPr>
        <w:spacing w:line="360" w:lineRule="auto"/>
        <w:jc w:val="left"/>
        <w:rPr>
          <w:rFonts w:hint="eastAsia" w:ascii="宋体" w:hAnsi="宋体" w:eastAsia="宋体"/>
          <w:color w:val="000000" w:themeColor="text1"/>
          <w:sz w:val="24"/>
          <w:szCs w:val="24"/>
          <w:highlight w:val="none"/>
          <w:u w:val="single"/>
          <w:lang w:val="en-US"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联系手机：</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w:t>
      </w:r>
    </w:p>
    <w:p w14:paraId="6DB15472">
      <w:pPr>
        <w:spacing w:line="360" w:lineRule="auto"/>
        <w:ind w:firstLine="1200" w:firstLineChars="500"/>
        <w:jc w:val="left"/>
        <w:rPr>
          <w:rFonts w:ascii="宋体" w:hAnsi="宋体"/>
          <w:color w:val="000000" w:themeColor="text1"/>
          <w:sz w:val="24"/>
          <w:szCs w:val="24"/>
          <w:highlight w:val="none"/>
          <w:u w:val="singl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固定电话：</w:t>
      </w:r>
      <w:r>
        <w:rPr>
          <w:rFonts w:hint="eastAsia" w:ascii="宋体" w:hAnsi="宋体"/>
          <w:color w:val="000000" w:themeColor="text1"/>
          <w:sz w:val="24"/>
          <w:szCs w:val="24"/>
          <w:highlight w:val="none"/>
          <w:u w:val="single"/>
          <w14:textFill>
            <w14:solidFill>
              <w14:schemeClr w14:val="tx1"/>
            </w14:solidFill>
          </w14:textFill>
        </w:rPr>
        <w:t xml:space="preserve">                         </w:t>
      </w:r>
    </w:p>
    <w:p w14:paraId="463263A5">
      <w:pPr>
        <w:spacing w:line="360" w:lineRule="auto"/>
        <w:jc w:val="left"/>
        <w:rPr>
          <w:rFonts w:hint="default"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代理人（被授权人）：</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w:t>
      </w:r>
    </w:p>
    <w:p w14:paraId="0F5A5CF2">
      <w:p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职    务：</w:t>
      </w:r>
      <w:r>
        <w:rPr>
          <w:rFonts w:hint="eastAsia" w:ascii="宋体" w:hAnsi="宋体"/>
          <w:color w:val="000000" w:themeColor="text1"/>
          <w:sz w:val="24"/>
          <w:szCs w:val="24"/>
          <w:highlight w:val="none"/>
          <w:u w:val="single"/>
          <w14:textFill>
            <w14:solidFill>
              <w14:schemeClr w14:val="tx1"/>
            </w14:solidFill>
          </w14:textFill>
        </w:rPr>
        <w:t xml:space="preserve">                         </w:t>
      </w:r>
    </w:p>
    <w:p w14:paraId="463B73A2">
      <w:pPr>
        <w:spacing w:line="360" w:lineRule="auto"/>
        <w:jc w:val="left"/>
        <w:rPr>
          <w:rFonts w:ascii="宋体" w:hAnsi="宋体"/>
          <w:color w:val="000000" w:themeColor="text1"/>
          <w:sz w:val="24"/>
          <w:szCs w:val="24"/>
          <w:highlight w:val="none"/>
          <w:u w:val="singl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联系手机：</w:t>
      </w:r>
      <w:r>
        <w:rPr>
          <w:rFonts w:hint="eastAsia" w:ascii="宋体" w:hAnsi="宋体"/>
          <w:color w:val="000000" w:themeColor="text1"/>
          <w:sz w:val="24"/>
          <w:szCs w:val="24"/>
          <w:highlight w:val="none"/>
          <w:u w:val="single"/>
          <w14:textFill>
            <w14:solidFill>
              <w14:schemeClr w14:val="tx1"/>
            </w14:solidFill>
          </w14:textFill>
        </w:rPr>
        <w:t xml:space="preserve">                          </w:t>
      </w:r>
    </w:p>
    <w:p w14:paraId="464BEC6D">
      <w:pPr>
        <w:spacing w:line="360" w:lineRule="auto"/>
        <w:ind w:firstLine="1200" w:firstLineChars="5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固定电话：</w:t>
      </w:r>
      <w:r>
        <w:rPr>
          <w:rFonts w:hint="eastAsia" w:ascii="宋体" w:hAnsi="宋体"/>
          <w:color w:val="000000" w:themeColor="text1"/>
          <w:sz w:val="24"/>
          <w:szCs w:val="24"/>
          <w:highlight w:val="none"/>
          <w:u w:val="single"/>
          <w14:textFill>
            <w14:solidFill>
              <w14:schemeClr w14:val="tx1"/>
            </w14:solidFill>
          </w14:textFill>
        </w:rPr>
        <w:t xml:space="preserve">                          </w:t>
      </w:r>
    </w:p>
    <w:p w14:paraId="73E61086">
      <w:pPr>
        <w:wordWrap w:val="0"/>
        <w:spacing w:line="360" w:lineRule="auto"/>
        <w:jc w:val="righ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w:t>
      </w:r>
    </w:p>
    <w:p w14:paraId="79EB8358">
      <w:pPr>
        <w:spacing w:line="360" w:lineRule="auto"/>
        <w:ind w:firstLine="4245" w:firstLineChars="1762"/>
        <w:rPr>
          <w:rFonts w:ascii="宋体" w:hAnsi="宋体"/>
          <w:b/>
          <w:bCs/>
          <w:color w:val="000000" w:themeColor="text1"/>
          <w:sz w:val="24"/>
          <w:szCs w:val="24"/>
          <w:highlight w:val="none"/>
          <w:u w:val="singl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供应商</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盖</w:t>
      </w:r>
      <w:r>
        <w:rPr>
          <w:rFonts w:hint="eastAsia" w:ascii="宋体" w:hAnsi="宋体" w:cs="宋体"/>
          <w:b/>
          <w:bCs/>
          <w:color w:val="000000" w:themeColor="text1"/>
          <w:sz w:val="24"/>
          <w:szCs w:val="24"/>
          <w:highlight w:val="none"/>
          <w:lang w:val="en-US" w:eastAsia="zh-CN"/>
          <w14:textFill>
            <w14:solidFill>
              <w14:schemeClr w14:val="tx1"/>
            </w14:solidFill>
          </w14:textFill>
        </w:rPr>
        <w:t>公</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章</w:t>
      </w:r>
      <w:r>
        <w:rPr>
          <w:rFonts w:hint="eastAsia" w:ascii="宋体" w:hAnsi="宋体"/>
          <w:b/>
          <w:bCs/>
          <w:color w:val="000000" w:themeColor="text1"/>
          <w:sz w:val="24"/>
          <w:szCs w:val="24"/>
          <w:highlight w:val="none"/>
          <w14:textFill>
            <w14:solidFill>
              <w14:schemeClr w14:val="tx1"/>
            </w14:solidFill>
          </w14:textFill>
        </w:rPr>
        <w:t>：</w:t>
      </w:r>
    </w:p>
    <w:p w14:paraId="2FD64D1B">
      <w:pPr>
        <w:tabs>
          <w:tab w:val="left" w:pos="630"/>
        </w:tabs>
        <w:spacing w:line="360" w:lineRule="auto"/>
        <w:ind w:firstLine="4245" w:firstLineChars="1762"/>
        <w:rPr>
          <w:rFonts w:hint="eastAsia"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日期：</w:t>
      </w:r>
    </w:p>
    <w:p w14:paraId="063FF0B5">
      <w:pPr>
        <w:pStyle w:val="20"/>
        <w:rPr>
          <w:color w:val="000000" w:themeColor="text1"/>
          <w:highlight w:val="none"/>
          <w14:textFill>
            <w14:solidFill>
              <w14:schemeClr w14:val="tx1"/>
            </w14:solidFill>
          </w14:textFill>
        </w:rPr>
      </w:pPr>
    </w:p>
    <w:p w14:paraId="28963DFB">
      <w:pPr>
        <w:pStyle w:val="21"/>
        <w:rPr>
          <w:color w:val="000000" w:themeColor="text1"/>
          <w:highlight w:val="none"/>
          <w14:textFill>
            <w14:solidFill>
              <w14:schemeClr w14:val="tx1"/>
            </w14:solidFill>
          </w14:textFill>
        </w:rPr>
      </w:pPr>
    </w:p>
    <w:p w14:paraId="30218A9F">
      <w:pPr>
        <w:pStyle w:val="7"/>
        <w:rPr>
          <w:color w:val="000000" w:themeColor="text1"/>
          <w:highlight w:val="none"/>
          <w14:textFill>
            <w14:solidFill>
              <w14:schemeClr w14:val="tx1"/>
            </w14:solidFill>
          </w14:textFill>
        </w:rPr>
      </w:pPr>
    </w:p>
    <w:p w14:paraId="1194A084">
      <w:pPr>
        <w:pStyle w:val="7"/>
        <w:rPr>
          <w:color w:val="000000" w:themeColor="text1"/>
          <w:highlight w:val="none"/>
          <w14:textFill>
            <w14:solidFill>
              <w14:schemeClr w14:val="tx1"/>
            </w14:solidFill>
          </w14:textFill>
        </w:rPr>
      </w:pPr>
    </w:p>
    <w:p w14:paraId="4488F3C3">
      <w:pPr>
        <w:pStyle w:val="7"/>
        <w:rPr>
          <w:color w:val="000000" w:themeColor="text1"/>
          <w:highlight w:val="none"/>
          <w14:textFill>
            <w14:solidFill>
              <w14:schemeClr w14:val="tx1"/>
            </w14:solidFill>
          </w14:textFill>
        </w:rPr>
      </w:pPr>
    </w:p>
    <w:p w14:paraId="1C8AF2B6">
      <w:pPr>
        <w:spacing w:line="360" w:lineRule="auto"/>
        <w:jc w:val="center"/>
        <w:outlineLvl w:val="1"/>
        <w:rPr>
          <w:rFonts w:hint="eastAsia" w:ascii="宋体" w:hAnsi="宋体" w:eastAsia="宋体" w:cs="宋体"/>
          <w:color w:val="000000" w:themeColor="text1"/>
          <w:sz w:val="24"/>
          <w:szCs w:val="24"/>
          <w:highlight w:val="none"/>
          <w14:textFill>
            <w14:solidFill>
              <w14:schemeClr w14:val="tx1"/>
            </w14:solidFill>
          </w14:textFill>
        </w:rPr>
      </w:pPr>
      <w:bookmarkStart w:id="112" w:name="_Toc21376"/>
      <w:bookmarkStart w:id="113" w:name="_Toc16258"/>
      <w:bookmarkStart w:id="114" w:name="_Toc8745"/>
    </w:p>
    <w:p w14:paraId="4DDE7288">
      <w:pPr>
        <w:spacing w:line="360" w:lineRule="auto"/>
        <w:jc w:val="center"/>
        <w:outlineLvl w:val="1"/>
        <w:rPr>
          <w:rFonts w:hint="eastAsia" w:ascii="宋体" w:hAnsi="宋体" w:eastAsia="宋体" w:cs="宋体"/>
          <w:color w:val="000000" w:themeColor="text1"/>
          <w:sz w:val="24"/>
          <w:szCs w:val="24"/>
          <w:highlight w:val="none"/>
          <w14:textFill>
            <w14:solidFill>
              <w14:schemeClr w14:val="tx1"/>
            </w14:solidFill>
          </w14:textFill>
        </w:rPr>
      </w:pPr>
    </w:p>
    <w:p w14:paraId="451B7705">
      <w:pPr>
        <w:spacing w:line="360" w:lineRule="auto"/>
        <w:jc w:val="both"/>
        <w:outlineLvl w:val="1"/>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附件四</w:t>
      </w:r>
      <w:bookmarkEnd w:id="112"/>
      <w:bookmarkEnd w:id="113"/>
      <w:bookmarkEnd w:id="114"/>
    </w:p>
    <w:p w14:paraId="3E710DA4">
      <w:pPr>
        <w:spacing w:line="360" w:lineRule="auto"/>
        <w:jc w:val="center"/>
        <w:outlineLvl w:val="1"/>
        <w:rPr>
          <w:rFonts w:ascii="宋体" w:hAnsi="宋体" w:eastAsia="宋体"/>
          <w:b/>
          <w:color w:val="000000" w:themeColor="text1"/>
          <w:sz w:val="24"/>
          <w:highlight w:val="none"/>
          <w14:textFill>
            <w14:solidFill>
              <w14:schemeClr w14:val="tx1"/>
            </w14:solidFill>
          </w14:textFill>
        </w:rPr>
      </w:pPr>
      <w:r>
        <w:rPr>
          <w:rFonts w:hint="eastAsia" w:ascii="宋体" w:hAnsi="宋体" w:eastAsia="宋体"/>
          <w:b/>
          <w:color w:val="000000" w:themeColor="text1"/>
          <w:sz w:val="24"/>
          <w:highlight w:val="none"/>
          <w14:textFill>
            <w14:solidFill>
              <w14:schemeClr w14:val="tx1"/>
            </w14:solidFill>
          </w14:textFill>
        </w:rPr>
        <w:t>供应商资格声明书</w:t>
      </w:r>
    </w:p>
    <w:p w14:paraId="21BE6363">
      <w:pPr>
        <w:pStyle w:val="13"/>
        <w:spacing w:line="360" w:lineRule="auto"/>
        <w:rPr>
          <w:rFonts w:hint="eastAsia" w:ascii="宋体" w:hAnsi="宋体"/>
          <w:color w:val="000000" w:themeColor="text1"/>
          <w:sz w:val="24"/>
          <w:highlight w:val="none"/>
          <w14:textFill>
            <w14:solidFill>
              <w14:schemeClr w14:val="tx1"/>
            </w14:solidFill>
          </w14:textFill>
        </w:rPr>
      </w:pPr>
    </w:p>
    <w:p w14:paraId="7B26A169">
      <w:pPr>
        <w:widowControl/>
        <w:spacing w:line="360" w:lineRule="auto"/>
        <w:jc w:val="left"/>
        <w:rPr>
          <w:rFonts w:hint="eastAsia" w:ascii="宋体" w:hAnsi="宋体" w:eastAsia="宋体" w:cs="宋体"/>
          <w:color w:val="000000" w:themeColor="text1"/>
          <w:kern w:val="0"/>
          <w:sz w:val="24"/>
          <w:szCs w:val="24"/>
          <w:highlight w:val="none"/>
          <w:lang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eastAsia="zh-CN" w:bidi="ar"/>
          <w14:textFill>
            <w14:solidFill>
              <w14:schemeClr w14:val="tx1"/>
            </w14:solidFill>
          </w14:textFill>
        </w:rPr>
        <w:t>致：</w:t>
      </w:r>
      <w:r>
        <w:rPr>
          <w:rFonts w:hint="eastAsia" w:ascii="宋体" w:hAnsi="宋体" w:eastAsia="宋体" w:cs="宋体"/>
          <w:color w:val="000000" w:themeColor="text1"/>
          <w:kern w:val="0"/>
          <w:sz w:val="24"/>
          <w:szCs w:val="24"/>
          <w:highlight w:val="none"/>
          <w:u w:val="single"/>
          <w:lang w:eastAsia="zh-CN" w:bidi="ar"/>
          <w14:textFill>
            <w14:solidFill>
              <w14:schemeClr w14:val="tx1"/>
            </w14:solidFill>
          </w14:textFill>
        </w:rPr>
        <w:t>采购人</w:t>
      </w:r>
      <w:r>
        <w:rPr>
          <w:rFonts w:hint="eastAsia" w:ascii="宋体" w:hAnsi="宋体" w:eastAsia="宋体" w:cs="宋体"/>
          <w:color w:val="000000" w:themeColor="text1"/>
          <w:kern w:val="0"/>
          <w:sz w:val="24"/>
          <w:szCs w:val="24"/>
          <w:highlight w:val="none"/>
          <w:u w:val="single"/>
          <w:lang w:val="en-US" w:eastAsia="zh-CN" w:bidi="ar"/>
          <w14:textFill>
            <w14:solidFill>
              <w14:schemeClr w14:val="tx1"/>
            </w14:solidFill>
          </w14:textFill>
        </w:rPr>
        <w:t>名称</w:t>
      </w:r>
    </w:p>
    <w:p w14:paraId="19EF72EA">
      <w:pPr>
        <w:widowControl/>
        <w:spacing w:line="360" w:lineRule="auto"/>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在参与本次项目</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采购</w:t>
      </w:r>
      <w:r>
        <w:rPr>
          <w:rFonts w:hint="eastAsia" w:ascii="宋体" w:hAnsi="宋体" w:eastAsia="宋体" w:cs="宋体"/>
          <w:color w:val="000000" w:themeColor="text1"/>
          <w:kern w:val="0"/>
          <w:sz w:val="24"/>
          <w:szCs w:val="24"/>
          <w:highlight w:val="none"/>
          <w:lang w:bidi="ar"/>
          <w14:textFill>
            <w14:solidFill>
              <w14:schemeClr w14:val="tx1"/>
            </w14:solidFill>
          </w14:textFill>
        </w:rPr>
        <w:t>中，我单位承诺：</w:t>
      </w:r>
    </w:p>
    <w:p w14:paraId="39A4F16D">
      <w:pPr>
        <w:widowControl/>
        <w:spacing w:line="360" w:lineRule="auto"/>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（一）具有良好的商业信誉和健全的财务会计制度；</w:t>
      </w:r>
    </w:p>
    <w:p w14:paraId="4C445F02">
      <w:pPr>
        <w:widowControl/>
        <w:spacing w:line="360" w:lineRule="auto"/>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（二）具有履行合同所必需的设备和专业技术能力；</w:t>
      </w:r>
    </w:p>
    <w:p w14:paraId="43A8DC3A">
      <w:pPr>
        <w:widowControl/>
        <w:spacing w:line="360" w:lineRule="auto"/>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（三）有依法缴纳税收和社会保障资金的良好记录；</w:t>
      </w:r>
    </w:p>
    <w:p w14:paraId="3A9DCB46">
      <w:pPr>
        <w:widowControl/>
        <w:spacing w:line="360" w:lineRule="auto"/>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四）参加采购活动前三年内，在经营活动中没有重大违法记录（重大违法记录指因违法经营受到刑事处罚或者责令停产停业、吊销许可证或者执照、较大数额罚款等行政处罚，不包括因违法经营被禁止在一定期限内参加采购活动，但期限已经届满的情形）；</w:t>
      </w:r>
    </w:p>
    <w:p w14:paraId="21DF11D9">
      <w:pPr>
        <w:widowControl/>
        <w:spacing w:line="360" w:lineRule="auto"/>
        <w:ind w:firstLine="480" w:firstLineChars="200"/>
        <w:jc w:val="left"/>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五</w:t>
      </w:r>
      <w:r>
        <w:rPr>
          <w:rFonts w:hint="eastAsia" w:ascii="宋体" w:hAnsi="宋体" w:eastAsia="宋体" w:cs="宋体"/>
          <w:color w:val="000000" w:themeColor="text1"/>
          <w:kern w:val="0"/>
          <w:sz w:val="24"/>
          <w:szCs w:val="24"/>
          <w:highlight w:val="none"/>
          <w:lang w:bidi="ar"/>
          <w14:textFill>
            <w14:solidFill>
              <w14:schemeClr w14:val="tx1"/>
            </w14:solidFill>
          </w14:textFill>
        </w:rPr>
        <w:t>）与我单位存在单位负责人为同一人或者存在直接控股、管理关系的其他法人单位信息如下（如有，不论其是否参加同一合同项下的采购活动均须填写）：</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1"/>
        <w:gridCol w:w="4191"/>
        <w:gridCol w:w="2510"/>
      </w:tblGrid>
      <w:tr w14:paraId="758E7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934" w:type="dxa"/>
            <w:noWrap w:val="0"/>
            <w:vAlign w:val="center"/>
          </w:tcPr>
          <w:p w14:paraId="436CF98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序号</w:t>
            </w:r>
          </w:p>
        </w:tc>
        <w:tc>
          <w:tcPr>
            <w:tcW w:w="4501" w:type="dxa"/>
            <w:noWrap w:val="0"/>
            <w:vAlign w:val="center"/>
          </w:tcPr>
          <w:p w14:paraId="0E11D7FE">
            <w:pPr>
              <w:pStyle w:val="8"/>
              <w:keepNext w:val="0"/>
              <w:keepLines w:val="0"/>
              <w:pageBreakBefore w:val="0"/>
              <w:kinsoku/>
              <w:wordWrap/>
              <w:overflowPunct/>
              <w:topLinePunct w:val="0"/>
              <w:autoSpaceDE/>
              <w:autoSpaceDN/>
              <w:bidi w:val="0"/>
              <w:adjustRightInd/>
              <w:snapToGrid/>
              <w:spacing w:after="0" w:line="400" w:lineRule="exact"/>
              <w:jc w:val="center"/>
              <w:textAlignment w:val="auto"/>
              <w:rPr>
                <w:rFonts w:ascii="宋体" w:hAnsi="宋体" w:eastAsia="宋体" w:cs="宋体"/>
                <w:color w:val="000000" w:themeColor="text1"/>
                <w:kern w:val="0"/>
                <w:sz w:val="24"/>
                <w:highlight w:val="none"/>
                <w:lang w:val="en-US" w:bidi="ar"/>
                <w14:textFill>
                  <w14:solidFill>
                    <w14:schemeClr w14:val="tx1"/>
                  </w14:solidFill>
                </w14:textFill>
              </w:rPr>
            </w:pPr>
            <w:r>
              <w:rPr>
                <w:rFonts w:hint="eastAsia" w:ascii="宋体" w:hAnsi="宋体" w:eastAsia="宋体" w:cs="宋体"/>
                <w:color w:val="000000" w:themeColor="text1"/>
                <w:kern w:val="0"/>
                <w:sz w:val="24"/>
                <w:highlight w:val="none"/>
                <w:lang w:val="en-US" w:bidi="ar"/>
                <w14:textFill>
                  <w14:solidFill>
                    <w14:schemeClr w14:val="tx1"/>
                  </w14:solidFill>
                </w14:textFill>
              </w:rPr>
              <w:t>单位名称</w:t>
            </w:r>
          </w:p>
        </w:tc>
        <w:tc>
          <w:tcPr>
            <w:tcW w:w="2681" w:type="dxa"/>
            <w:noWrap w:val="0"/>
            <w:vAlign w:val="center"/>
          </w:tcPr>
          <w:p w14:paraId="1A64415B">
            <w:pPr>
              <w:pStyle w:val="8"/>
              <w:keepNext w:val="0"/>
              <w:keepLines w:val="0"/>
              <w:pageBreakBefore w:val="0"/>
              <w:kinsoku/>
              <w:wordWrap/>
              <w:overflowPunct/>
              <w:topLinePunct w:val="0"/>
              <w:autoSpaceDE/>
              <w:autoSpaceDN/>
              <w:bidi w:val="0"/>
              <w:adjustRightInd/>
              <w:snapToGrid/>
              <w:spacing w:after="0" w:line="400" w:lineRule="exact"/>
              <w:jc w:val="center"/>
              <w:textAlignment w:val="auto"/>
              <w:rPr>
                <w:rFonts w:ascii="宋体" w:hAnsi="宋体" w:eastAsia="宋体" w:cs="宋体"/>
                <w:color w:val="000000" w:themeColor="text1"/>
                <w:kern w:val="0"/>
                <w:sz w:val="24"/>
                <w:highlight w:val="none"/>
                <w:lang w:val="en-US" w:bidi="ar"/>
                <w14:textFill>
                  <w14:solidFill>
                    <w14:schemeClr w14:val="tx1"/>
                  </w14:solidFill>
                </w14:textFill>
              </w:rPr>
            </w:pPr>
            <w:r>
              <w:rPr>
                <w:rFonts w:hint="eastAsia" w:ascii="宋体" w:hAnsi="宋体" w:eastAsia="宋体" w:cs="宋体"/>
                <w:color w:val="000000" w:themeColor="text1"/>
                <w:kern w:val="0"/>
                <w:sz w:val="24"/>
                <w:highlight w:val="none"/>
                <w:lang w:val="en-US" w:bidi="ar"/>
                <w14:textFill>
                  <w14:solidFill>
                    <w14:schemeClr w14:val="tx1"/>
                  </w14:solidFill>
                </w14:textFill>
              </w:rPr>
              <w:t>相互关系</w:t>
            </w:r>
          </w:p>
        </w:tc>
      </w:tr>
      <w:tr w14:paraId="12335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noWrap w:val="0"/>
            <w:vAlign w:val="center"/>
          </w:tcPr>
          <w:p w14:paraId="1BA57B29">
            <w:pPr>
              <w:pStyle w:val="8"/>
              <w:keepNext w:val="0"/>
              <w:keepLines w:val="0"/>
              <w:pageBreakBefore w:val="0"/>
              <w:kinsoku/>
              <w:wordWrap/>
              <w:overflowPunct/>
              <w:topLinePunct w:val="0"/>
              <w:autoSpaceDE/>
              <w:autoSpaceDN/>
              <w:bidi w:val="0"/>
              <w:adjustRightInd/>
              <w:snapToGrid/>
              <w:spacing w:after="0" w:line="400" w:lineRule="exact"/>
              <w:jc w:val="center"/>
              <w:textAlignment w:val="auto"/>
              <w:rPr>
                <w:rFonts w:ascii="宋体" w:hAnsi="宋体" w:eastAsia="宋体" w:cs="宋体"/>
                <w:color w:val="000000" w:themeColor="text1"/>
                <w:kern w:val="0"/>
                <w:sz w:val="24"/>
                <w:highlight w:val="none"/>
                <w:lang w:val="en-US" w:bidi="ar"/>
                <w14:textFill>
                  <w14:solidFill>
                    <w14:schemeClr w14:val="tx1"/>
                  </w14:solidFill>
                </w14:textFill>
              </w:rPr>
            </w:pPr>
            <w:r>
              <w:rPr>
                <w:rFonts w:hint="eastAsia" w:ascii="宋体" w:hAnsi="宋体" w:eastAsia="宋体" w:cs="宋体"/>
                <w:color w:val="000000" w:themeColor="text1"/>
                <w:kern w:val="0"/>
                <w:sz w:val="24"/>
                <w:highlight w:val="none"/>
                <w:lang w:val="en-US" w:bidi="ar"/>
                <w14:textFill>
                  <w14:solidFill>
                    <w14:schemeClr w14:val="tx1"/>
                  </w14:solidFill>
                </w14:textFill>
              </w:rPr>
              <w:t>1</w:t>
            </w:r>
          </w:p>
        </w:tc>
        <w:tc>
          <w:tcPr>
            <w:tcW w:w="4501" w:type="dxa"/>
            <w:noWrap w:val="0"/>
            <w:vAlign w:val="center"/>
          </w:tcPr>
          <w:p w14:paraId="4C94A444">
            <w:pPr>
              <w:pStyle w:val="8"/>
              <w:keepNext w:val="0"/>
              <w:keepLines w:val="0"/>
              <w:pageBreakBefore w:val="0"/>
              <w:kinsoku/>
              <w:wordWrap/>
              <w:overflowPunct/>
              <w:topLinePunct w:val="0"/>
              <w:autoSpaceDE/>
              <w:autoSpaceDN/>
              <w:bidi w:val="0"/>
              <w:adjustRightInd/>
              <w:snapToGrid/>
              <w:spacing w:after="0" w:line="400" w:lineRule="exact"/>
              <w:jc w:val="center"/>
              <w:textAlignment w:val="auto"/>
              <w:rPr>
                <w:rFonts w:ascii="宋体" w:hAnsi="宋体" w:eastAsia="宋体" w:cs="宋体"/>
                <w:color w:val="000000" w:themeColor="text1"/>
                <w:kern w:val="0"/>
                <w:sz w:val="24"/>
                <w:highlight w:val="none"/>
                <w:lang w:val="en-US" w:bidi="ar"/>
                <w14:textFill>
                  <w14:solidFill>
                    <w14:schemeClr w14:val="tx1"/>
                  </w14:solidFill>
                </w14:textFill>
              </w:rPr>
            </w:pPr>
          </w:p>
        </w:tc>
        <w:tc>
          <w:tcPr>
            <w:tcW w:w="2681" w:type="dxa"/>
            <w:noWrap w:val="0"/>
            <w:vAlign w:val="center"/>
          </w:tcPr>
          <w:p w14:paraId="3968A588">
            <w:pPr>
              <w:pStyle w:val="8"/>
              <w:keepNext w:val="0"/>
              <w:keepLines w:val="0"/>
              <w:pageBreakBefore w:val="0"/>
              <w:kinsoku/>
              <w:wordWrap/>
              <w:overflowPunct/>
              <w:topLinePunct w:val="0"/>
              <w:autoSpaceDE/>
              <w:autoSpaceDN/>
              <w:bidi w:val="0"/>
              <w:adjustRightInd/>
              <w:snapToGrid/>
              <w:spacing w:after="0" w:line="400" w:lineRule="exact"/>
              <w:jc w:val="center"/>
              <w:textAlignment w:val="auto"/>
              <w:rPr>
                <w:rFonts w:ascii="宋体" w:hAnsi="宋体" w:eastAsia="宋体" w:cs="宋体"/>
                <w:color w:val="000000" w:themeColor="text1"/>
                <w:kern w:val="0"/>
                <w:sz w:val="24"/>
                <w:highlight w:val="none"/>
                <w:lang w:val="en-US" w:bidi="ar"/>
                <w14:textFill>
                  <w14:solidFill>
                    <w14:schemeClr w14:val="tx1"/>
                  </w14:solidFill>
                </w14:textFill>
              </w:rPr>
            </w:pPr>
          </w:p>
        </w:tc>
      </w:tr>
      <w:tr w14:paraId="32FBC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934" w:type="dxa"/>
            <w:noWrap w:val="0"/>
            <w:vAlign w:val="center"/>
          </w:tcPr>
          <w:p w14:paraId="6243DCC2">
            <w:pPr>
              <w:pStyle w:val="8"/>
              <w:keepNext w:val="0"/>
              <w:keepLines w:val="0"/>
              <w:pageBreakBefore w:val="0"/>
              <w:kinsoku/>
              <w:wordWrap/>
              <w:overflowPunct/>
              <w:topLinePunct w:val="0"/>
              <w:autoSpaceDE/>
              <w:autoSpaceDN/>
              <w:bidi w:val="0"/>
              <w:adjustRightInd/>
              <w:snapToGrid/>
              <w:spacing w:after="0" w:line="400" w:lineRule="exact"/>
              <w:jc w:val="center"/>
              <w:textAlignment w:val="auto"/>
              <w:rPr>
                <w:rFonts w:ascii="宋体" w:hAnsi="宋体" w:eastAsia="宋体" w:cs="宋体"/>
                <w:color w:val="000000" w:themeColor="text1"/>
                <w:kern w:val="0"/>
                <w:sz w:val="24"/>
                <w:highlight w:val="none"/>
                <w:lang w:val="en-US" w:bidi="ar"/>
                <w14:textFill>
                  <w14:solidFill>
                    <w14:schemeClr w14:val="tx1"/>
                  </w14:solidFill>
                </w14:textFill>
              </w:rPr>
            </w:pPr>
            <w:r>
              <w:rPr>
                <w:rFonts w:hint="eastAsia" w:ascii="宋体" w:hAnsi="宋体" w:eastAsia="宋体" w:cs="宋体"/>
                <w:color w:val="000000" w:themeColor="text1"/>
                <w:kern w:val="0"/>
                <w:sz w:val="24"/>
                <w:highlight w:val="none"/>
                <w:lang w:val="en-US" w:bidi="ar"/>
                <w14:textFill>
                  <w14:solidFill>
                    <w14:schemeClr w14:val="tx1"/>
                  </w14:solidFill>
                </w14:textFill>
              </w:rPr>
              <w:t>2</w:t>
            </w:r>
          </w:p>
        </w:tc>
        <w:tc>
          <w:tcPr>
            <w:tcW w:w="4501" w:type="dxa"/>
            <w:noWrap w:val="0"/>
            <w:vAlign w:val="center"/>
          </w:tcPr>
          <w:p w14:paraId="00EC5F1C">
            <w:pPr>
              <w:pStyle w:val="8"/>
              <w:keepNext w:val="0"/>
              <w:keepLines w:val="0"/>
              <w:pageBreakBefore w:val="0"/>
              <w:kinsoku/>
              <w:wordWrap/>
              <w:overflowPunct/>
              <w:topLinePunct w:val="0"/>
              <w:autoSpaceDE/>
              <w:autoSpaceDN/>
              <w:bidi w:val="0"/>
              <w:adjustRightInd/>
              <w:snapToGrid/>
              <w:spacing w:after="0" w:line="400" w:lineRule="exact"/>
              <w:jc w:val="center"/>
              <w:textAlignment w:val="auto"/>
              <w:rPr>
                <w:rFonts w:ascii="宋体" w:hAnsi="宋体" w:eastAsia="宋体" w:cs="宋体"/>
                <w:color w:val="000000" w:themeColor="text1"/>
                <w:kern w:val="0"/>
                <w:sz w:val="24"/>
                <w:highlight w:val="none"/>
                <w:lang w:val="en-US" w:bidi="ar"/>
                <w14:textFill>
                  <w14:solidFill>
                    <w14:schemeClr w14:val="tx1"/>
                  </w14:solidFill>
                </w14:textFill>
              </w:rPr>
            </w:pPr>
          </w:p>
        </w:tc>
        <w:tc>
          <w:tcPr>
            <w:tcW w:w="2681" w:type="dxa"/>
            <w:noWrap w:val="0"/>
            <w:vAlign w:val="center"/>
          </w:tcPr>
          <w:p w14:paraId="3CAE3207">
            <w:pPr>
              <w:pStyle w:val="8"/>
              <w:keepNext w:val="0"/>
              <w:keepLines w:val="0"/>
              <w:pageBreakBefore w:val="0"/>
              <w:kinsoku/>
              <w:wordWrap/>
              <w:overflowPunct/>
              <w:topLinePunct w:val="0"/>
              <w:autoSpaceDE/>
              <w:autoSpaceDN/>
              <w:bidi w:val="0"/>
              <w:adjustRightInd/>
              <w:snapToGrid/>
              <w:spacing w:after="0" w:line="400" w:lineRule="exact"/>
              <w:jc w:val="center"/>
              <w:textAlignment w:val="auto"/>
              <w:rPr>
                <w:rFonts w:ascii="宋体" w:hAnsi="宋体" w:eastAsia="宋体" w:cs="宋体"/>
                <w:color w:val="000000" w:themeColor="text1"/>
                <w:kern w:val="0"/>
                <w:sz w:val="24"/>
                <w:highlight w:val="none"/>
                <w:lang w:val="en-US" w:bidi="ar"/>
                <w14:textFill>
                  <w14:solidFill>
                    <w14:schemeClr w14:val="tx1"/>
                  </w14:solidFill>
                </w14:textFill>
              </w:rPr>
            </w:pPr>
          </w:p>
        </w:tc>
      </w:tr>
    </w:tbl>
    <w:p w14:paraId="3F829685">
      <w:pPr>
        <w:spacing w:line="360" w:lineRule="auto"/>
        <w:ind w:firstLine="435"/>
        <w:rPr>
          <w:rFonts w:hint="eastAsia" w:ascii="宋体" w:hAnsi="宋体" w:eastAsia="宋体"/>
          <w:color w:val="000000" w:themeColor="text1"/>
          <w:sz w:val="24"/>
          <w:highlight w:val="none"/>
          <w14:textFill>
            <w14:solidFill>
              <w14:schemeClr w14:val="tx1"/>
            </w14:solidFill>
          </w14:textFill>
        </w:rPr>
      </w:pPr>
    </w:p>
    <w:p w14:paraId="55332300">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本单位对上述声明的真实性负责。如有虚假，将依法承担相应责任。</w:t>
      </w:r>
    </w:p>
    <w:p w14:paraId="5815466A">
      <w:pPr>
        <w:spacing w:line="360" w:lineRule="auto"/>
        <w:ind w:firstLine="4800" w:firstLineChars="2000"/>
        <w:rPr>
          <w:rFonts w:hint="eastAsia" w:ascii="宋体" w:hAnsi="宋体" w:eastAsia="宋体"/>
          <w:color w:val="000000" w:themeColor="text1"/>
          <w:sz w:val="24"/>
          <w:highlight w:val="none"/>
          <w14:textFill>
            <w14:solidFill>
              <w14:schemeClr w14:val="tx1"/>
            </w14:solidFill>
          </w14:textFill>
        </w:rPr>
      </w:pPr>
    </w:p>
    <w:p w14:paraId="654488ED">
      <w:pPr>
        <w:spacing w:line="360" w:lineRule="auto"/>
        <w:ind w:firstLine="4819" w:firstLineChars="2000"/>
        <w:rPr>
          <w:rFonts w:ascii="宋体" w:hAnsi="宋体" w:eastAsia="宋体"/>
          <w:b/>
          <w:bCs/>
          <w:color w:val="000000" w:themeColor="text1"/>
          <w:sz w:val="24"/>
          <w:highlight w:val="none"/>
          <w:u w:val="singl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供应商</w:t>
      </w:r>
      <w:r>
        <w:rPr>
          <w:rFonts w:hint="eastAsia" w:ascii="宋体" w:hAnsi="宋体" w:cs="宋体"/>
          <w:b/>
          <w:bCs/>
          <w:color w:val="000000" w:themeColor="text1"/>
          <w:sz w:val="24"/>
          <w:szCs w:val="24"/>
          <w:highlight w:val="none"/>
          <w:lang w:val="en-US" w:eastAsia="zh-CN"/>
          <w14:textFill>
            <w14:solidFill>
              <w14:schemeClr w14:val="tx1"/>
            </w14:solidFill>
          </w14:textFill>
        </w:rPr>
        <w:t>盖公</w:t>
      </w:r>
      <w:r>
        <w:rPr>
          <w:rFonts w:hint="eastAsia" w:ascii="宋体" w:hAnsi="宋体" w:cs="宋体"/>
          <w:b/>
          <w:bCs/>
          <w:color w:val="000000" w:themeColor="text1"/>
          <w:sz w:val="24"/>
          <w:szCs w:val="24"/>
          <w:highlight w:val="none"/>
          <w14:textFill>
            <w14:solidFill>
              <w14:schemeClr w14:val="tx1"/>
            </w14:solidFill>
          </w14:textFill>
        </w:rPr>
        <w:t>章</w:t>
      </w:r>
      <w:r>
        <w:rPr>
          <w:rFonts w:hint="eastAsia" w:ascii="宋体" w:hAnsi="宋体" w:eastAsia="宋体"/>
          <w:b/>
          <w:bCs/>
          <w:color w:val="000000" w:themeColor="text1"/>
          <w:sz w:val="24"/>
          <w:highlight w:val="none"/>
          <w14:textFill>
            <w14:solidFill>
              <w14:schemeClr w14:val="tx1"/>
            </w14:solidFill>
          </w14:textFill>
        </w:rPr>
        <w:t>：</w:t>
      </w:r>
      <w:r>
        <w:rPr>
          <w:rFonts w:hint="eastAsia" w:ascii="宋体" w:hAnsi="宋体" w:eastAsia="宋体"/>
          <w:b/>
          <w:bCs/>
          <w:color w:val="000000" w:themeColor="text1"/>
          <w:sz w:val="24"/>
          <w:highlight w:val="none"/>
          <w:u w:val="single"/>
          <w14:textFill>
            <w14:solidFill>
              <w14:schemeClr w14:val="tx1"/>
            </w14:solidFill>
          </w14:textFill>
        </w:rPr>
        <w:t xml:space="preserve">     </w:t>
      </w:r>
      <w:r>
        <w:rPr>
          <w:rFonts w:ascii="宋体" w:hAnsi="宋体" w:eastAsia="宋体"/>
          <w:b/>
          <w:bCs/>
          <w:color w:val="000000" w:themeColor="text1"/>
          <w:sz w:val="24"/>
          <w:highlight w:val="none"/>
          <w:u w:val="single"/>
          <w14:textFill>
            <w14:solidFill>
              <w14:schemeClr w14:val="tx1"/>
            </w14:solidFill>
          </w14:textFill>
        </w:rPr>
        <w:t xml:space="preserve">    </w:t>
      </w:r>
      <w:r>
        <w:rPr>
          <w:rFonts w:hint="eastAsia" w:ascii="宋体" w:hAnsi="宋体" w:eastAsia="宋体"/>
          <w:b/>
          <w:bCs/>
          <w:color w:val="000000" w:themeColor="text1"/>
          <w:sz w:val="24"/>
          <w:highlight w:val="none"/>
          <w:u w:val="single"/>
          <w14:textFill>
            <w14:solidFill>
              <w14:schemeClr w14:val="tx1"/>
            </w14:solidFill>
          </w14:textFill>
        </w:rPr>
        <w:t xml:space="preserve">    </w:t>
      </w:r>
    </w:p>
    <w:p w14:paraId="3F9B0B6D">
      <w:pPr>
        <w:pStyle w:val="3"/>
        <w:spacing w:before="0" w:after="0" w:line="560" w:lineRule="exact"/>
        <w:ind w:firstLine="4819" w:firstLineChars="2000"/>
        <w:jc w:val="both"/>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日     期：</w:t>
      </w:r>
      <w:r>
        <w:rPr>
          <w:rFonts w:hint="eastAsia" w:ascii="宋体" w:hAnsi="宋体" w:eastAsia="宋体" w:cs="宋体"/>
          <w:color w:val="000000" w:themeColor="text1"/>
          <w:sz w:val="24"/>
          <w:szCs w:val="24"/>
          <w:highlight w:val="none"/>
          <w14:textFill>
            <w14:solidFill>
              <w14:schemeClr w14:val="tx1"/>
            </w14:solidFill>
          </w14:textFill>
        </w:rPr>
        <w:br w:type="page"/>
      </w:r>
    </w:p>
    <w:p w14:paraId="233C5C2C">
      <w:pPr>
        <w:spacing w:line="360" w:lineRule="auto"/>
        <w:jc w:val="both"/>
        <w:outlineLvl w:val="1"/>
        <w:rPr>
          <w:rFonts w:hint="eastAsia" w:ascii="宋体" w:hAnsi="宋体" w:eastAsia="宋体"/>
          <w:b/>
          <w:color w:val="000000" w:themeColor="text1"/>
          <w:sz w:val="24"/>
          <w:highlight w:val="none"/>
          <w:lang w:val="en-US" w:eastAsia="zh-CN"/>
          <w14:textFill>
            <w14:solidFill>
              <w14:schemeClr w14:val="tx1"/>
            </w14:solidFill>
          </w14:textFill>
        </w:rPr>
      </w:pPr>
      <w:bookmarkStart w:id="115" w:name="_Toc28273"/>
      <w:bookmarkStart w:id="116" w:name="_Toc32151"/>
      <w:bookmarkStart w:id="117" w:name="_Toc29263"/>
      <w:bookmarkStart w:id="118" w:name="_Toc31217"/>
      <w:bookmarkStart w:id="119" w:name="_Toc417045478"/>
      <w:r>
        <w:rPr>
          <w:rFonts w:hint="eastAsia" w:ascii="宋体" w:hAnsi="宋体" w:eastAsia="宋体"/>
          <w:b/>
          <w:color w:val="000000" w:themeColor="text1"/>
          <w:sz w:val="24"/>
          <w:highlight w:val="none"/>
          <w:lang w:val="en-US" w:eastAsia="zh-CN"/>
          <w14:textFill>
            <w14:solidFill>
              <w14:schemeClr w14:val="tx1"/>
            </w14:solidFill>
          </w14:textFill>
        </w:rPr>
        <w:t>附件五</w:t>
      </w:r>
    </w:p>
    <w:p w14:paraId="3D83AC0C">
      <w:pPr>
        <w:spacing w:line="360" w:lineRule="auto"/>
        <w:jc w:val="center"/>
        <w:outlineLvl w:val="1"/>
        <w:rPr>
          <w:rFonts w:ascii="宋体" w:hAnsi="宋体" w:eastAsia="宋体"/>
          <w:b/>
          <w:color w:val="000000" w:themeColor="text1"/>
          <w:sz w:val="24"/>
          <w:highlight w:val="none"/>
          <w14:textFill>
            <w14:solidFill>
              <w14:schemeClr w14:val="tx1"/>
            </w14:solidFill>
          </w14:textFill>
        </w:rPr>
      </w:pPr>
      <w:r>
        <w:rPr>
          <w:rFonts w:hint="eastAsia" w:ascii="宋体" w:hAnsi="宋体" w:eastAsia="宋体"/>
          <w:b/>
          <w:color w:val="000000" w:themeColor="text1"/>
          <w:sz w:val="24"/>
          <w:highlight w:val="none"/>
          <w14:textFill>
            <w14:solidFill>
              <w14:schemeClr w14:val="tx1"/>
            </w14:solidFill>
          </w14:textFill>
        </w:rPr>
        <w:t>诚信履约承诺函</w:t>
      </w:r>
    </w:p>
    <w:p w14:paraId="39842D5C">
      <w:pPr>
        <w:spacing w:line="360" w:lineRule="auto"/>
        <w:rPr>
          <w:rFonts w:ascii="宋体" w:hAnsi="宋体" w:eastAsia="宋体"/>
          <w:b/>
          <w:bCs/>
          <w:color w:val="000000" w:themeColor="text1"/>
          <w:sz w:val="24"/>
          <w:highlight w:val="none"/>
          <w14:textFill>
            <w14:solidFill>
              <w14:schemeClr w14:val="tx1"/>
            </w14:solidFill>
          </w14:textFill>
        </w:rPr>
      </w:pPr>
    </w:p>
    <w:p w14:paraId="6F16A633">
      <w:pPr>
        <w:spacing w:line="360" w:lineRule="auto"/>
        <w:rPr>
          <w:rFonts w:ascii="宋体" w:hAnsi="宋体" w:eastAsia="宋体"/>
          <w:b/>
          <w:bCs/>
          <w:color w:val="000000" w:themeColor="text1"/>
          <w:sz w:val="24"/>
          <w:highlight w:val="none"/>
          <w:u w:val="singl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致：</w:t>
      </w:r>
      <w:r>
        <w:rPr>
          <w:rFonts w:hint="eastAsia" w:ascii="宋体" w:hAnsi="宋体" w:eastAsia="宋体"/>
          <w:b/>
          <w:bCs/>
          <w:color w:val="000000" w:themeColor="text1"/>
          <w:sz w:val="24"/>
          <w:highlight w:val="none"/>
          <w:u w:val="single"/>
          <w14:textFill>
            <w14:solidFill>
              <w14:schemeClr w14:val="tx1"/>
            </w14:solidFill>
          </w14:textFill>
        </w:rPr>
        <w:t>采购人</w:t>
      </w:r>
      <w:r>
        <w:rPr>
          <w:rFonts w:hint="eastAsia" w:ascii="宋体" w:hAnsi="宋体" w:eastAsia="宋体"/>
          <w:b/>
          <w:bCs/>
          <w:color w:val="000000" w:themeColor="text1"/>
          <w:sz w:val="24"/>
          <w:highlight w:val="none"/>
          <w:u w:val="single"/>
          <w:lang w:val="en-US" w:eastAsia="zh-CN"/>
          <w14:textFill>
            <w14:solidFill>
              <w14:schemeClr w14:val="tx1"/>
            </w14:solidFill>
          </w14:textFill>
        </w:rPr>
        <w:t>名称</w:t>
      </w:r>
    </w:p>
    <w:p w14:paraId="67AB25EF">
      <w:pPr>
        <w:spacing w:line="360" w:lineRule="auto"/>
        <w:ind w:firstLine="480" w:firstLineChars="200"/>
        <w:rPr>
          <w:rFonts w:ascii="宋体" w:hAnsi="宋体" w:eastAsia="宋体"/>
          <w:bCs/>
          <w:color w:val="000000" w:themeColor="text1"/>
          <w:sz w:val="24"/>
          <w:highlight w:val="none"/>
          <w14:textFill>
            <w14:solidFill>
              <w14:schemeClr w14:val="tx1"/>
            </w14:solidFill>
          </w14:textFill>
        </w:rPr>
      </w:pPr>
      <w:r>
        <w:rPr>
          <w:rFonts w:hint="eastAsia" w:ascii="宋体" w:hAnsi="宋体" w:eastAsia="宋体"/>
          <w:bCs/>
          <w:color w:val="000000" w:themeColor="text1"/>
          <w:sz w:val="24"/>
          <w:highlight w:val="none"/>
          <w14:textFill>
            <w14:solidFill>
              <w14:schemeClr w14:val="tx1"/>
            </w14:solidFill>
          </w14:textFill>
        </w:rPr>
        <w:t>如我单位被确定为本项目成交供应商，我单位承诺在合同签订及履约过程中将严格执行本项目采购文件中关于合同签订及履约的相关规定，不出现以下情形：</w:t>
      </w:r>
    </w:p>
    <w:p w14:paraId="31D915A3">
      <w:pPr>
        <w:spacing w:line="360" w:lineRule="auto"/>
        <w:ind w:firstLine="480" w:firstLineChars="200"/>
        <w:rPr>
          <w:rFonts w:ascii="宋体" w:hAnsi="宋体" w:eastAsia="宋体"/>
          <w:bCs/>
          <w:color w:val="000000" w:themeColor="text1"/>
          <w:sz w:val="24"/>
          <w:highlight w:val="none"/>
          <w14:textFill>
            <w14:solidFill>
              <w14:schemeClr w14:val="tx1"/>
            </w14:solidFill>
          </w14:textFill>
        </w:rPr>
      </w:pPr>
      <w:r>
        <w:rPr>
          <w:rFonts w:hint="eastAsia" w:ascii="宋体" w:hAnsi="宋体" w:eastAsia="宋体"/>
          <w:bCs/>
          <w:color w:val="000000" w:themeColor="text1"/>
          <w:sz w:val="24"/>
          <w:highlight w:val="none"/>
          <w14:textFill>
            <w14:solidFill>
              <w14:schemeClr w14:val="tx1"/>
            </w14:solidFill>
          </w14:textFill>
        </w:rPr>
        <w:t>（1）中标或者成交后无正当理由拒不与采购人签订采购合同；</w:t>
      </w:r>
    </w:p>
    <w:p w14:paraId="5A7C77A0">
      <w:pPr>
        <w:spacing w:line="360" w:lineRule="auto"/>
        <w:ind w:firstLine="480" w:firstLineChars="200"/>
        <w:rPr>
          <w:rFonts w:ascii="宋体" w:hAnsi="宋体" w:eastAsia="宋体"/>
          <w:bCs/>
          <w:color w:val="000000" w:themeColor="text1"/>
          <w:sz w:val="24"/>
          <w:highlight w:val="none"/>
          <w14:textFill>
            <w14:solidFill>
              <w14:schemeClr w14:val="tx1"/>
            </w14:solidFill>
          </w14:textFill>
        </w:rPr>
      </w:pPr>
      <w:r>
        <w:rPr>
          <w:rFonts w:hint="eastAsia" w:ascii="宋体" w:hAnsi="宋体" w:eastAsia="宋体"/>
          <w:bCs/>
          <w:color w:val="000000" w:themeColor="text1"/>
          <w:sz w:val="24"/>
          <w:highlight w:val="none"/>
          <w14:textFill>
            <w14:solidFill>
              <w14:schemeClr w14:val="tx1"/>
            </w14:solidFill>
          </w14:textFill>
        </w:rPr>
        <w:t>（2）未按照采购文件确定的事项签订采购合同；</w:t>
      </w:r>
    </w:p>
    <w:p w14:paraId="02ECD5D4">
      <w:pPr>
        <w:spacing w:line="360" w:lineRule="auto"/>
        <w:ind w:firstLine="480" w:firstLineChars="200"/>
        <w:rPr>
          <w:rFonts w:ascii="宋体" w:hAnsi="宋体" w:eastAsia="宋体"/>
          <w:bCs/>
          <w:color w:val="000000" w:themeColor="text1"/>
          <w:sz w:val="24"/>
          <w:highlight w:val="none"/>
          <w14:textFill>
            <w14:solidFill>
              <w14:schemeClr w14:val="tx1"/>
            </w14:solidFill>
          </w14:textFill>
        </w:rPr>
      </w:pPr>
      <w:r>
        <w:rPr>
          <w:rFonts w:hint="eastAsia" w:ascii="宋体" w:hAnsi="宋体" w:eastAsia="宋体"/>
          <w:bCs/>
          <w:color w:val="000000" w:themeColor="text1"/>
          <w:sz w:val="24"/>
          <w:highlight w:val="none"/>
          <w14:textFill>
            <w14:solidFill>
              <w14:schemeClr w14:val="tx1"/>
            </w14:solidFill>
          </w14:textFill>
        </w:rPr>
        <w:t>（3）将采购合同转包；</w:t>
      </w:r>
    </w:p>
    <w:p w14:paraId="5047D689">
      <w:pPr>
        <w:spacing w:line="360" w:lineRule="auto"/>
        <w:ind w:firstLine="480" w:firstLineChars="200"/>
        <w:rPr>
          <w:rFonts w:ascii="宋体" w:hAnsi="宋体" w:eastAsia="宋体"/>
          <w:bCs/>
          <w:color w:val="000000" w:themeColor="text1"/>
          <w:sz w:val="24"/>
          <w:highlight w:val="none"/>
          <w14:textFill>
            <w14:solidFill>
              <w14:schemeClr w14:val="tx1"/>
            </w14:solidFill>
          </w14:textFill>
        </w:rPr>
      </w:pPr>
      <w:r>
        <w:rPr>
          <w:rFonts w:hint="eastAsia" w:ascii="宋体" w:hAnsi="宋体" w:eastAsia="宋体"/>
          <w:bCs/>
          <w:color w:val="000000" w:themeColor="text1"/>
          <w:sz w:val="24"/>
          <w:highlight w:val="none"/>
          <w14:textFill>
            <w14:solidFill>
              <w14:schemeClr w14:val="tx1"/>
            </w14:solidFill>
          </w14:textFill>
        </w:rPr>
        <w:t>（4）提供假冒伪劣产品；</w:t>
      </w:r>
    </w:p>
    <w:p w14:paraId="76C4F750">
      <w:pPr>
        <w:spacing w:line="360" w:lineRule="auto"/>
        <w:ind w:firstLine="480" w:firstLineChars="200"/>
        <w:rPr>
          <w:rFonts w:ascii="宋体" w:hAnsi="宋体" w:eastAsia="宋体"/>
          <w:bCs/>
          <w:color w:val="000000" w:themeColor="text1"/>
          <w:sz w:val="24"/>
          <w:highlight w:val="none"/>
          <w14:textFill>
            <w14:solidFill>
              <w14:schemeClr w14:val="tx1"/>
            </w14:solidFill>
          </w14:textFill>
        </w:rPr>
      </w:pPr>
      <w:r>
        <w:rPr>
          <w:rFonts w:hint="eastAsia" w:ascii="宋体" w:hAnsi="宋体" w:eastAsia="宋体"/>
          <w:bCs/>
          <w:color w:val="000000" w:themeColor="text1"/>
          <w:sz w:val="24"/>
          <w:highlight w:val="none"/>
          <w14:textFill>
            <w14:solidFill>
              <w14:schemeClr w14:val="tx1"/>
            </w14:solidFill>
          </w14:textFill>
        </w:rPr>
        <w:t>（5）擅自变更、中止或者终止采购合同。</w:t>
      </w:r>
    </w:p>
    <w:p w14:paraId="7A71711D">
      <w:pPr>
        <w:spacing w:line="360" w:lineRule="auto"/>
        <w:ind w:firstLine="480" w:firstLineChars="200"/>
        <w:rPr>
          <w:rFonts w:ascii="宋体" w:hAnsi="宋体" w:eastAsia="宋体"/>
          <w:bCs/>
          <w:color w:val="000000" w:themeColor="text1"/>
          <w:sz w:val="24"/>
          <w:highlight w:val="none"/>
          <w14:textFill>
            <w14:solidFill>
              <w14:schemeClr w14:val="tx1"/>
            </w14:solidFill>
          </w14:textFill>
        </w:rPr>
      </w:pPr>
      <w:r>
        <w:rPr>
          <w:rFonts w:hint="eastAsia" w:ascii="宋体" w:hAnsi="宋体" w:eastAsia="宋体"/>
          <w:bCs/>
          <w:color w:val="000000" w:themeColor="text1"/>
          <w:sz w:val="24"/>
          <w:highlight w:val="none"/>
          <w14:textFill>
            <w14:solidFill>
              <w14:schemeClr w14:val="tx1"/>
            </w14:solidFill>
          </w14:textFill>
        </w:rPr>
        <w:t>本单位知悉如出现上述情形，将会被依法追究法律责任，可能的处理结果有：处以采购金额千分之五以上千分之十以下的罚款，列入不良行为记录名单，在一至三年内禁止参加</w:t>
      </w:r>
      <w:r>
        <w:rPr>
          <w:rFonts w:hint="eastAsia" w:ascii="宋体" w:hAnsi="宋体" w:eastAsia="宋体"/>
          <w:bCs/>
          <w:color w:val="000000" w:themeColor="text1"/>
          <w:sz w:val="24"/>
          <w:highlight w:val="none"/>
          <w:lang w:val="en-US" w:eastAsia="zh-CN"/>
          <w14:textFill>
            <w14:solidFill>
              <w14:schemeClr w14:val="tx1"/>
            </w14:solidFill>
          </w14:textFill>
        </w:rPr>
        <w:t>我单位（六安市林业局）</w:t>
      </w:r>
      <w:r>
        <w:rPr>
          <w:rFonts w:hint="eastAsia" w:ascii="宋体" w:hAnsi="宋体" w:eastAsia="宋体"/>
          <w:bCs/>
          <w:color w:val="000000" w:themeColor="text1"/>
          <w:sz w:val="24"/>
          <w:highlight w:val="none"/>
          <w14:textFill>
            <w14:solidFill>
              <w14:schemeClr w14:val="tx1"/>
            </w14:solidFill>
          </w14:textFill>
        </w:rPr>
        <w:t>采购活动，有违法所得的，并处没收违法所得，情节严重的，由工商行政管理机关吊销营业执照；构成犯罪的，依法追究刑事责任。</w:t>
      </w:r>
    </w:p>
    <w:p w14:paraId="4DA29B25">
      <w:pPr>
        <w:spacing w:line="360" w:lineRule="auto"/>
        <w:rPr>
          <w:rFonts w:ascii="宋体" w:hAnsi="宋体" w:eastAsia="宋体"/>
          <w:bCs/>
          <w:color w:val="000000" w:themeColor="text1"/>
          <w:sz w:val="24"/>
          <w:highlight w:val="none"/>
          <w14:textFill>
            <w14:solidFill>
              <w14:schemeClr w14:val="tx1"/>
            </w14:solidFill>
          </w14:textFill>
        </w:rPr>
      </w:pPr>
    </w:p>
    <w:p w14:paraId="31038C9B">
      <w:pPr>
        <w:spacing w:line="360" w:lineRule="auto"/>
        <w:rPr>
          <w:rFonts w:ascii="宋体" w:hAnsi="宋体" w:eastAsia="宋体"/>
          <w:bCs/>
          <w:color w:val="000000" w:themeColor="text1"/>
          <w:sz w:val="24"/>
          <w:highlight w:val="none"/>
          <w14:textFill>
            <w14:solidFill>
              <w14:schemeClr w14:val="tx1"/>
            </w14:solidFill>
          </w14:textFill>
        </w:rPr>
      </w:pPr>
    </w:p>
    <w:p w14:paraId="3149C6B9">
      <w:pPr>
        <w:spacing w:line="360" w:lineRule="auto"/>
        <w:ind w:firstLine="4337" w:firstLineChars="1800"/>
        <w:rPr>
          <w:rFonts w:ascii="宋体" w:hAnsi="宋体" w:eastAsia="宋体"/>
          <w:b/>
          <w:bCs/>
          <w:color w:val="000000" w:themeColor="text1"/>
          <w:sz w:val="24"/>
          <w:highlight w:val="none"/>
          <w:u w:val="singl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供应商</w:t>
      </w:r>
      <w:r>
        <w:rPr>
          <w:rFonts w:hint="eastAsia" w:ascii="宋体" w:hAnsi="宋体" w:cs="宋体"/>
          <w:b/>
          <w:bCs/>
          <w:color w:val="000000" w:themeColor="text1"/>
          <w:sz w:val="24"/>
          <w:szCs w:val="24"/>
          <w:highlight w:val="none"/>
          <w:lang w:val="en-US" w:eastAsia="zh-CN"/>
          <w14:textFill>
            <w14:solidFill>
              <w14:schemeClr w14:val="tx1"/>
            </w14:solidFill>
          </w14:textFill>
        </w:rPr>
        <w:t>盖公</w:t>
      </w:r>
      <w:r>
        <w:rPr>
          <w:rFonts w:hint="eastAsia" w:ascii="宋体" w:hAnsi="宋体" w:cs="宋体"/>
          <w:b/>
          <w:bCs/>
          <w:color w:val="000000" w:themeColor="text1"/>
          <w:sz w:val="24"/>
          <w:szCs w:val="24"/>
          <w:highlight w:val="none"/>
          <w14:textFill>
            <w14:solidFill>
              <w14:schemeClr w14:val="tx1"/>
            </w14:solidFill>
          </w14:textFill>
        </w:rPr>
        <w:t>章</w:t>
      </w:r>
      <w:r>
        <w:rPr>
          <w:rFonts w:hint="eastAsia" w:ascii="宋体" w:hAnsi="宋体" w:eastAsia="宋体"/>
          <w:b/>
          <w:bCs/>
          <w:color w:val="000000" w:themeColor="text1"/>
          <w:sz w:val="24"/>
          <w:highlight w:val="none"/>
          <w14:textFill>
            <w14:solidFill>
              <w14:schemeClr w14:val="tx1"/>
            </w14:solidFill>
          </w14:textFill>
        </w:rPr>
        <w:t>：</w:t>
      </w:r>
      <w:r>
        <w:rPr>
          <w:rFonts w:hint="eastAsia" w:ascii="宋体" w:hAnsi="宋体" w:eastAsia="宋体"/>
          <w:b/>
          <w:bCs/>
          <w:color w:val="000000" w:themeColor="text1"/>
          <w:sz w:val="24"/>
          <w:highlight w:val="none"/>
          <w:u w:val="single"/>
          <w14:textFill>
            <w14:solidFill>
              <w14:schemeClr w14:val="tx1"/>
            </w14:solidFill>
          </w14:textFill>
        </w:rPr>
        <w:t xml:space="preserve">     </w:t>
      </w:r>
      <w:r>
        <w:rPr>
          <w:rFonts w:ascii="宋体" w:hAnsi="宋体" w:eastAsia="宋体"/>
          <w:b/>
          <w:bCs/>
          <w:color w:val="000000" w:themeColor="text1"/>
          <w:sz w:val="24"/>
          <w:highlight w:val="none"/>
          <w:u w:val="single"/>
          <w14:textFill>
            <w14:solidFill>
              <w14:schemeClr w14:val="tx1"/>
            </w14:solidFill>
          </w14:textFill>
        </w:rPr>
        <w:t xml:space="preserve">    </w:t>
      </w:r>
      <w:r>
        <w:rPr>
          <w:rFonts w:hint="eastAsia" w:ascii="宋体" w:hAnsi="宋体" w:eastAsia="宋体"/>
          <w:b/>
          <w:bCs/>
          <w:color w:val="000000" w:themeColor="text1"/>
          <w:sz w:val="24"/>
          <w:highlight w:val="none"/>
          <w:u w:val="single"/>
          <w14:textFill>
            <w14:solidFill>
              <w14:schemeClr w14:val="tx1"/>
            </w14:solidFill>
          </w14:textFill>
        </w:rPr>
        <w:t xml:space="preserve">    </w:t>
      </w:r>
    </w:p>
    <w:p w14:paraId="4950DB4F">
      <w:pPr>
        <w:pStyle w:val="3"/>
        <w:spacing w:before="0" w:after="0" w:line="56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b/>
          <w:bCs/>
          <w:color w:val="000000" w:themeColor="text1"/>
          <w:sz w:val="24"/>
          <w:highlight w:val="none"/>
          <w:lang w:val="en-US" w:eastAsia="zh-CN"/>
          <w14:textFill>
            <w14:solidFill>
              <w14:schemeClr w14:val="tx1"/>
            </w14:solidFill>
          </w14:textFill>
        </w:rPr>
        <w:t xml:space="preserve">             </w:t>
      </w:r>
      <w:r>
        <w:rPr>
          <w:rFonts w:hint="eastAsia" w:ascii="宋体" w:hAnsi="宋体" w:eastAsia="宋体"/>
          <w:b/>
          <w:bCs/>
          <w:color w:val="000000" w:themeColor="text1"/>
          <w:sz w:val="24"/>
          <w:highlight w:val="none"/>
          <w14:textFill>
            <w14:solidFill>
              <w14:schemeClr w14:val="tx1"/>
            </w14:solidFill>
          </w14:textFill>
        </w:rPr>
        <w:t>日     期：</w:t>
      </w:r>
      <w:r>
        <w:rPr>
          <w:rFonts w:hint="eastAsia" w:ascii="宋体" w:hAnsi="宋体" w:eastAsia="宋体" w:cs="宋体"/>
          <w:color w:val="000000" w:themeColor="text1"/>
          <w:sz w:val="24"/>
          <w:szCs w:val="24"/>
          <w:highlight w:val="none"/>
          <w14:textFill>
            <w14:solidFill>
              <w14:schemeClr w14:val="tx1"/>
            </w14:solidFill>
          </w14:textFill>
        </w:rPr>
        <w:br w:type="page"/>
      </w:r>
    </w:p>
    <w:p w14:paraId="601BAC62">
      <w:pPr>
        <w:pStyle w:val="3"/>
        <w:spacing w:before="0" w:after="0" w:line="560" w:lineRule="exact"/>
        <w:jc w:val="both"/>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附件六</w:t>
      </w:r>
    </w:p>
    <w:p w14:paraId="6F4E3BE5">
      <w:pPr>
        <w:pStyle w:val="3"/>
        <w:spacing w:before="0" w:after="0" w:line="560" w:lineRule="exact"/>
        <w:jc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询价响应函</w:t>
      </w:r>
      <w:bookmarkEnd w:id="115"/>
      <w:bookmarkEnd w:id="116"/>
      <w:bookmarkEnd w:id="117"/>
      <w:bookmarkEnd w:id="118"/>
    </w:p>
    <w:p w14:paraId="0A09156F">
      <w:pPr>
        <w:spacing w:line="360" w:lineRule="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致：XXX（代理机构名称）</w:t>
      </w:r>
    </w:p>
    <w:p w14:paraId="52137239">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1、根据项目编号：</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号询价公告的内容，我方决定参加贵方组织的“</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”项目的询价采购。我方授权</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(姓名)代表我方___</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（供应商的名称）全权处理本项目询价的有关事宜。</w:t>
      </w:r>
    </w:p>
    <w:p w14:paraId="52BA9D23">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2、我方愿意按照</w:t>
      </w:r>
      <w:r>
        <w:rPr>
          <w:rFonts w:hint="eastAsia" w:ascii="宋体" w:hAnsi="宋体"/>
          <w:color w:val="000000" w:themeColor="text1"/>
          <w:sz w:val="24"/>
          <w:szCs w:val="24"/>
          <w:highlight w:val="none"/>
          <w:lang w:val="en-US" w:eastAsia="zh-CN"/>
          <w14:textFill>
            <w14:solidFill>
              <w14:schemeClr w14:val="tx1"/>
            </w14:solidFill>
          </w14:textFill>
        </w:rPr>
        <w:t>询价文件</w:t>
      </w:r>
      <w:r>
        <w:rPr>
          <w:rFonts w:hint="eastAsia" w:ascii="宋体" w:hAnsi="宋体"/>
          <w:color w:val="000000" w:themeColor="text1"/>
          <w:sz w:val="24"/>
          <w:szCs w:val="24"/>
          <w:highlight w:val="none"/>
          <w14:textFill>
            <w14:solidFill>
              <w14:schemeClr w14:val="tx1"/>
            </w14:solidFill>
          </w14:textFill>
        </w:rPr>
        <w:t>规定的各项要求，向采购人提供所需的</w:t>
      </w:r>
      <w:r>
        <w:rPr>
          <w:rFonts w:hint="eastAsia" w:ascii="宋体" w:hAnsi="宋体"/>
          <w:color w:val="000000" w:themeColor="text1"/>
          <w:sz w:val="24"/>
          <w:szCs w:val="24"/>
          <w:highlight w:val="none"/>
          <w:lang w:val="en-US" w:eastAsia="zh-CN"/>
          <w14:textFill>
            <w14:solidFill>
              <w14:schemeClr w14:val="tx1"/>
            </w14:solidFill>
          </w14:textFill>
        </w:rPr>
        <w:t>宣传</w:t>
      </w:r>
      <w:r>
        <w:rPr>
          <w:rFonts w:hint="eastAsia" w:ascii="宋体" w:hAnsi="宋体"/>
          <w:color w:val="000000" w:themeColor="text1"/>
          <w:sz w:val="24"/>
          <w:szCs w:val="24"/>
          <w:highlight w:val="none"/>
          <w14:textFill>
            <w14:solidFill>
              <w14:schemeClr w14:val="tx1"/>
            </w14:solidFill>
          </w14:textFill>
        </w:rPr>
        <w:t>服务。</w:t>
      </w:r>
    </w:p>
    <w:p w14:paraId="09C96A20">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3、一旦我方中标，我方将严格履行合同规定的责任和义务，保证于采购人要求的日期内完成</w:t>
      </w:r>
      <w:r>
        <w:rPr>
          <w:rFonts w:hint="eastAsia" w:ascii="宋体" w:hAnsi="宋体"/>
          <w:color w:val="000000" w:themeColor="text1"/>
          <w:sz w:val="24"/>
          <w:szCs w:val="24"/>
          <w:highlight w:val="none"/>
          <w:lang w:eastAsia="zh-CN"/>
          <w14:textFill>
            <w14:solidFill>
              <w14:schemeClr w14:val="tx1"/>
            </w14:solidFill>
          </w14:textFill>
        </w:rPr>
        <w:t>全部的</w:t>
      </w:r>
      <w:r>
        <w:rPr>
          <w:rFonts w:hint="eastAsia" w:ascii="宋体" w:hAnsi="宋体"/>
          <w:color w:val="000000" w:themeColor="text1"/>
          <w:sz w:val="24"/>
          <w:szCs w:val="24"/>
          <w:highlight w:val="none"/>
          <w14:textFill>
            <w14:solidFill>
              <w14:schemeClr w14:val="tx1"/>
            </w14:solidFill>
          </w14:textFill>
        </w:rPr>
        <w:t>服务</w:t>
      </w:r>
      <w:r>
        <w:rPr>
          <w:rFonts w:hint="eastAsia" w:ascii="宋体" w:hAnsi="宋体"/>
          <w:color w:val="000000" w:themeColor="text1"/>
          <w:sz w:val="24"/>
          <w:szCs w:val="24"/>
          <w:highlight w:val="none"/>
          <w:lang w:eastAsia="zh-CN"/>
          <w14:textFill>
            <w14:solidFill>
              <w14:schemeClr w14:val="tx1"/>
            </w14:solidFill>
          </w14:textFill>
        </w:rPr>
        <w:t>内容</w:t>
      </w:r>
      <w:r>
        <w:rPr>
          <w:rFonts w:hint="eastAsia" w:ascii="宋体" w:hAnsi="宋体"/>
          <w:color w:val="000000" w:themeColor="text1"/>
          <w:sz w:val="24"/>
          <w:szCs w:val="24"/>
          <w:highlight w:val="none"/>
          <w14:textFill>
            <w14:solidFill>
              <w14:schemeClr w14:val="tx1"/>
            </w14:solidFill>
          </w14:textFill>
        </w:rPr>
        <w:t>。</w:t>
      </w:r>
    </w:p>
    <w:p w14:paraId="2046E2C4">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4、如我公司成交，我公司承诺愿意按询价文件规定缴纳履约保证金。</w:t>
      </w:r>
    </w:p>
    <w:p w14:paraId="110C9D6D">
      <w:pPr>
        <w:tabs>
          <w:tab w:val="left" w:pos="840"/>
        </w:tabs>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5、我方愿意提供贵方可能另外要求的、与询价有关的文件资料，并保证我方已提供和将要提供的文件是真实的、准确的。</w:t>
      </w:r>
    </w:p>
    <w:p w14:paraId="6397DE02">
      <w:pPr>
        <w:tabs>
          <w:tab w:val="left" w:pos="0"/>
          <w:tab w:val="left" w:pos="840"/>
        </w:tabs>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6、我方完全理解贵方不一定将合同授予最低报价的供应商。</w:t>
      </w:r>
    </w:p>
    <w:p w14:paraId="153C513F">
      <w:pPr>
        <w:tabs>
          <w:tab w:val="left" w:pos="0"/>
          <w:tab w:val="left" w:pos="840"/>
        </w:tabs>
        <w:spacing w:line="360" w:lineRule="auto"/>
        <w:jc w:val="left"/>
        <w:rPr>
          <w:rFonts w:ascii="宋体" w:hAnsi="宋体"/>
          <w:color w:val="000000" w:themeColor="text1"/>
          <w:sz w:val="24"/>
          <w:szCs w:val="24"/>
          <w:highlight w:val="none"/>
          <w14:textFill>
            <w14:solidFill>
              <w14:schemeClr w14:val="tx1"/>
            </w14:solidFill>
          </w14:textFill>
        </w:rPr>
      </w:pPr>
    </w:p>
    <w:p w14:paraId="16B8530D">
      <w:pPr>
        <w:tabs>
          <w:tab w:val="left" w:pos="0"/>
          <w:tab w:val="left" w:pos="840"/>
        </w:tabs>
        <w:rPr>
          <w:rFonts w:ascii="宋体" w:hAnsi="宋体"/>
          <w:color w:val="000000" w:themeColor="text1"/>
          <w:sz w:val="24"/>
          <w:szCs w:val="24"/>
          <w:highlight w:val="none"/>
          <w14:textFill>
            <w14:solidFill>
              <w14:schemeClr w14:val="tx1"/>
            </w14:solidFill>
          </w14:textFill>
        </w:rPr>
      </w:pPr>
    </w:p>
    <w:p w14:paraId="6A2990DD">
      <w:pPr>
        <w:tabs>
          <w:tab w:val="left" w:pos="0"/>
          <w:tab w:val="left" w:pos="840"/>
        </w:tabs>
        <w:rPr>
          <w:rFonts w:ascii="宋体" w:hAnsi="宋体"/>
          <w:color w:val="000000" w:themeColor="text1"/>
          <w:sz w:val="24"/>
          <w:szCs w:val="24"/>
          <w:highlight w:val="none"/>
          <w14:textFill>
            <w14:solidFill>
              <w14:schemeClr w14:val="tx1"/>
            </w14:solidFill>
          </w14:textFill>
        </w:rPr>
      </w:pPr>
    </w:p>
    <w:p w14:paraId="78E71BB3">
      <w:pPr>
        <w:tabs>
          <w:tab w:val="left" w:pos="0"/>
          <w:tab w:val="left" w:pos="840"/>
        </w:tabs>
        <w:rPr>
          <w:rFonts w:ascii="宋体" w:hAnsi="宋体"/>
          <w:color w:val="000000" w:themeColor="text1"/>
          <w:sz w:val="24"/>
          <w:szCs w:val="24"/>
          <w:highlight w:val="none"/>
          <w14:textFill>
            <w14:solidFill>
              <w14:schemeClr w14:val="tx1"/>
            </w14:solidFill>
          </w14:textFill>
        </w:rPr>
      </w:pPr>
    </w:p>
    <w:p w14:paraId="3F8530EB">
      <w:pPr>
        <w:tabs>
          <w:tab w:val="left" w:pos="0"/>
          <w:tab w:val="left" w:pos="840"/>
        </w:tabs>
        <w:rPr>
          <w:rFonts w:ascii="宋体" w:hAnsi="宋体"/>
          <w:color w:val="000000" w:themeColor="text1"/>
          <w:sz w:val="24"/>
          <w:szCs w:val="24"/>
          <w:highlight w:val="none"/>
          <w14:textFill>
            <w14:solidFill>
              <w14:schemeClr w14:val="tx1"/>
            </w14:solidFill>
          </w14:textFill>
        </w:rPr>
      </w:pPr>
    </w:p>
    <w:p w14:paraId="7E507007">
      <w:pPr>
        <w:spacing w:line="360" w:lineRule="auto"/>
        <w:ind w:firstLine="4245" w:firstLineChars="1762"/>
        <w:rPr>
          <w:rFonts w:ascii="宋体" w:hAnsi="宋体"/>
          <w:b/>
          <w:bCs/>
          <w:color w:val="000000" w:themeColor="text1"/>
          <w:sz w:val="24"/>
          <w:szCs w:val="24"/>
          <w:highlight w:val="none"/>
          <w:u w:val="singl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供应商</w:t>
      </w:r>
      <w:r>
        <w:rPr>
          <w:rFonts w:hint="eastAsia" w:ascii="宋体" w:hAnsi="宋体"/>
          <w:b/>
          <w:bCs/>
          <w:color w:val="000000" w:themeColor="text1"/>
          <w:sz w:val="24"/>
          <w:szCs w:val="24"/>
          <w:highlight w:val="none"/>
          <w:lang w:val="en-US" w:eastAsia="zh-CN"/>
          <w14:textFill>
            <w14:solidFill>
              <w14:schemeClr w14:val="tx1"/>
            </w14:solidFill>
          </w14:textFill>
        </w:rPr>
        <w:t>盖公章</w:t>
      </w:r>
      <w:r>
        <w:rPr>
          <w:rFonts w:hint="eastAsia" w:ascii="宋体" w:hAnsi="宋体"/>
          <w:b/>
          <w:bCs/>
          <w:color w:val="000000" w:themeColor="text1"/>
          <w:sz w:val="24"/>
          <w:szCs w:val="24"/>
          <w:highlight w:val="none"/>
          <w14:textFill>
            <w14:solidFill>
              <w14:schemeClr w14:val="tx1"/>
            </w14:solidFill>
          </w14:textFill>
        </w:rPr>
        <w:t>：</w:t>
      </w:r>
    </w:p>
    <w:p w14:paraId="05FD4A75">
      <w:pPr>
        <w:tabs>
          <w:tab w:val="left" w:pos="630"/>
        </w:tabs>
        <w:spacing w:line="360" w:lineRule="auto"/>
        <w:ind w:firstLine="4245" w:firstLineChars="1762"/>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日期：</w:t>
      </w:r>
    </w:p>
    <w:p w14:paraId="53B15B15">
      <w:pPr>
        <w:pStyle w:val="3"/>
        <w:spacing w:before="0" w:after="0" w:line="560" w:lineRule="exact"/>
        <w:jc w:val="both"/>
        <w:rPr>
          <w:rFonts w:hint="default" w:ascii="宋体" w:hAnsi="宋体" w:eastAsia="宋体" w:cs="宋体"/>
          <w:color w:val="000000" w:themeColor="text1"/>
          <w:sz w:val="24"/>
          <w:szCs w:val="24"/>
          <w:highlight w:val="none"/>
          <w:lang w:val="en-US" w:eastAsia="zh-CN"/>
          <w14:textFill>
            <w14:solidFill>
              <w14:schemeClr w14:val="tx1"/>
            </w14:solidFill>
          </w14:textFill>
        </w:rPr>
      </w:pPr>
      <w:bookmarkStart w:id="120" w:name="_Toc18090"/>
      <w:r>
        <w:rPr>
          <w:rFonts w:hint="eastAsia" w:ascii="宋体" w:hAnsi="宋体" w:eastAsia="宋体" w:cs="宋体"/>
          <w:color w:val="000000" w:themeColor="text1"/>
          <w:sz w:val="24"/>
          <w:szCs w:val="24"/>
          <w:highlight w:val="none"/>
          <w14:textFill>
            <w14:solidFill>
              <w14:schemeClr w14:val="tx1"/>
            </w14:solidFill>
          </w14:textFill>
        </w:rPr>
        <w:br w:type="page"/>
      </w:r>
      <w:bookmarkEnd w:id="119"/>
      <w:bookmarkEnd w:id="120"/>
      <w:r>
        <w:rPr>
          <w:rFonts w:hint="eastAsia" w:ascii="宋体" w:hAnsi="宋体" w:eastAsia="宋体" w:cs="宋体"/>
          <w:color w:val="000000" w:themeColor="text1"/>
          <w:sz w:val="24"/>
          <w:szCs w:val="24"/>
          <w:highlight w:val="none"/>
          <w:lang w:val="en-US" w:eastAsia="zh-CN"/>
          <w14:textFill>
            <w14:solidFill>
              <w14:schemeClr w14:val="tx1"/>
            </w14:solidFill>
          </w14:textFill>
        </w:rPr>
        <w:t>附件七</w:t>
      </w:r>
    </w:p>
    <w:p w14:paraId="14444DCD">
      <w:pPr>
        <w:pStyle w:val="3"/>
        <w:spacing w:before="0" w:after="0" w:line="560" w:lineRule="exact"/>
        <w:rPr>
          <w:rFonts w:ascii="宋体" w:hAnsi="宋体" w:eastAsia="宋体" w:cs="宋体"/>
          <w:color w:val="000000" w:themeColor="text1"/>
          <w:sz w:val="24"/>
          <w:szCs w:val="24"/>
          <w:highlight w:val="none"/>
          <w14:textFill>
            <w14:solidFill>
              <w14:schemeClr w14:val="tx1"/>
            </w14:solidFill>
          </w14:textFill>
        </w:rPr>
      </w:pPr>
    </w:p>
    <w:p w14:paraId="25EA8936">
      <w:pPr>
        <w:pStyle w:val="20"/>
        <w:ind w:firstLine="2891" w:firstLineChars="1200"/>
        <w:rPr>
          <w:rFonts w:ascii="宋体" w:hAnsi="宋体" w:cs="宋体"/>
          <w:b/>
          <w:color w:val="000000" w:themeColor="text1"/>
          <w:szCs w:val="24"/>
          <w:highlight w:val="none"/>
          <w:lang w:val="zh-CN"/>
          <w14:textFill>
            <w14:solidFill>
              <w14:schemeClr w14:val="tx1"/>
            </w14:solidFill>
          </w14:textFill>
        </w:rPr>
      </w:pPr>
      <w:bookmarkStart w:id="121" w:name="_Hlk77794441"/>
      <w:bookmarkStart w:id="122" w:name="_Toc363199274"/>
      <w:r>
        <w:rPr>
          <w:rFonts w:hint="eastAsia" w:ascii="宋体" w:hAnsi="宋体" w:cs="宋体"/>
          <w:b/>
          <w:color w:val="000000" w:themeColor="text1"/>
          <w:szCs w:val="24"/>
          <w:highlight w:val="none"/>
          <w:lang w:val="zh-CN"/>
          <w14:textFill>
            <w14:solidFill>
              <w14:schemeClr w14:val="tx1"/>
            </w14:solidFill>
          </w14:textFill>
        </w:rPr>
        <w:t>无重大违法记录声明函</w:t>
      </w:r>
    </w:p>
    <w:p w14:paraId="0D65F247">
      <w:pPr>
        <w:pStyle w:val="20"/>
        <w:ind w:firstLine="480" w:firstLineChars="200"/>
        <w:rPr>
          <w:rFonts w:ascii="宋体" w:hAnsi="宋体"/>
          <w:color w:val="000000" w:themeColor="text1"/>
          <w:szCs w:val="24"/>
          <w:highlight w:val="none"/>
          <w14:textFill>
            <w14:solidFill>
              <w14:schemeClr w14:val="tx1"/>
            </w14:solidFill>
          </w14:textFill>
        </w:rPr>
      </w:pPr>
      <w:bookmarkStart w:id="123" w:name="_Hlk77793969"/>
      <w:r>
        <w:rPr>
          <w:rFonts w:hint="eastAsia" w:ascii="宋体" w:hAnsi="宋体"/>
          <w:color w:val="000000" w:themeColor="text1"/>
          <w:szCs w:val="24"/>
          <w:highlight w:val="none"/>
          <w14:textFill>
            <w14:solidFill>
              <w14:schemeClr w14:val="tx1"/>
            </w14:solidFill>
          </w14:textFill>
        </w:rPr>
        <w:t>本公司郑重声明，根据《中华人民共和国政府采购法》及《中华人民共和国政府采购法实施条例》的规定，参加本次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73BFF06D">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本公司对上述声明的真实性负责。如有虚假，将依法承担相应责任。</w:t>
      </w:r>
    </w:p>
    <w:p w14:paraId="618E6A0D">
      <w:pPr>
        <w:spacing w:line="360" w:lineRule="auto"/>
        <w:ind w:firstLine="435"/>
        <w:rPr>
          <w:rFonts w:ascii="宋体" w:hAnsi="宋体"/>
          <w:color w:val="000000" w:themeColor="text1"/>
          <w:sz w:val="24"/>
          <w:szCs w:val="24"/>
          <w:highlight w:val="none"/>
          <w14:textFill>
            <w14:solidFill>
              <w14:schemeClr w14:val="tx1"/>
            </w14:solidFill>
          </w14:textFill>
        </w:rPr>
      </w:pPr>
    </w:p>
    <w:p w14:paraId="5C64D04B">
      <w:pPr>
        <w:spacing w:line="360" w:lineRule="auto"/>
        <w:ind w:firstLine="5428" w:firstLineChars="2262"/>
        <w:rPr>
          <w:rFonts w:ascii="宋体" w:hAnsi="宋体"/>
          <w:bCs/>
          <w:color w:val="000000" w:themeColor="text1"/>
          <w:sz w:val="24"/>
          <w:szCs w:val="24"/>
          <w:highlight w:val="none"/>
          <w:u w:val="singl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供应商</w:t>
      </w:r>
      <w:r>
        <w:rPr>
          <w:rFonts w:hint="eastAsia" w:ascii="宋体" w:hAnsi="宋体"/>
          <w:bCs/>
          <w:color w:val="000000" w:themeColor="text1"/>
          <w:sz w:val="24"/>
          <w:szCs w:val="24"/>
          <w:highlight w:val="none"/>
          <w:lang w:val="en-US" w:eastAsia="zh-CN"/>
          <w14:textFill>
            <w14:solidFill>
              <w14:schemeClr w14:val="tx1"/>
            </w14:solidFill>
          </w14:textFill>
        </w:rPr>
        <w:t>盖公章</w:t>
      </w:r>
      <w:r>
        <w:rPr>
          <w:rFonts w:hint="eastAsia" w:ascii="宋体" w:hAnsi="宋体"/>
          <w:bCs/>
          <w:color w:val="000000" w:themeColor="text1"/>
          <w:sz w:val="24"/>
          <w:szCs w:val="24"/>
          <w:highlight w:val="none"/>
          <w14:textFill>
            <w14:solidFill>
              <w14:schemeClr w14:val="tx1"/>
            </w14:solidFill>
          </w14:textFill>
        </w:rPr>
        <w:t>：</w:t>
      </w:r>
    </w:p>
    <w:p w14:paraId="1F00BC72">
      <w:pPr>
        <w:tabs>
          <w:tab w:val="left" w:pos="630"/>
        </w:tabs>
        <w:spacing w:line="360" w:lineRule="auto"/>
        <w:ind w:firstLine="5428" w:firstLineChars="2262"/>
        <w:rPr>
          <w:rFonts w:ascii="宋体" w:hAnsi="宋体"/>
          <w:bCs/>
          <w:color w:val="000000" w:themeColor="text1"/>
          <w:sz w:val="24"/>
          <w:szCs w:val="24"/>
          <w:highlight w:val="none"/>
          <w:lang w:val="zh-CN"/>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日期：</w:t>
      </w:r>
    </w:p>
    <w:bookmarkEnd w:id="123"/>
    <w:p w14:paraId="1320501C">
      <w:pPr>
        <w:pStyle w:val="20"/>
        <w:ind w:firstLine="210"/>
        <w:rPr>
          <w:color w:val="000000" w:themeColor="text1"/>
          <w:highlight w:val="none"/>
          <w14:textFill>
            <w14:solidFill>
              <w14:schemeClr w14:val="tx1"/>
            </w14:solidFill>
          </w14:textFill>
        </w:rPr>
      </w:pPr>
    </w:p>
    <w:p w14:paraId="7C0098B0">
      <w:pPr>
        <w:pStyle w:val="20"/>
        <w:ind w:firstLine="210"/>
        <w:rPr>
          <w:color w:val="000000" w:themeColor="text1"/>
          <w:highlight w:val="none"/>
          <w14:textFill>
            <w14:solidFill>
              <w14:schemeClr w14:val="tx1"/>
            </w14:solidFill>
          </w14:textFill>
        </w:rPr>
      </w:pPr>
    </w:p>
    <w:p w14:paraId="00BA3351">
      <w:pPr>
        <w:tabs>
          <w:tab w:val="left" w:pos="630"/>
        </w:tabs>
        <w:spacing w:afterLines="50" w:line="360" w:lineRule="auto"/>
        <w:ind w:firstLine="3188" w:firstLineChars="1323"/>
        <w:rPr>
          <w:rFonts w:ascii="宋体" w:hAnsi="宋体"/>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lang w:val="zh-CN"/>
          <w14:textFill>
            <w14:solidFill>
              <w14:schemeClr w14:val="tx1"/>
            </w14:solidFill>
          </w14:textFill>
        </w:rPr>
        <w:t>无不良信用记录承诺函</w:t>
      </w:r>
    </w:p>
    <w:p w14:paraId="3F70F2CE">
      <w:pPr>
        <w:spacing w:line="360" w:lineRule="auto"/>
        <w:ind w:firstLine="435"/>
        <w:rPr>
          <w:rFonts w:ascii="宋体" w:hAnsi="宋体"/>
          <w:color w:val="000000" w:themeColor="text1"/>
          <w:sz w:val="24"/>
          <w:szCs w:val="24"/>
          <w:highlight w:val="none"/>
          <w14:textFill>
            <w14:solidFill>
              <w14:schemeClr w14:val="tx1"/>
            </w14:solidFill>
          </w14:textFill>
        </w:rPr>
      </w:pPr>
      <w:bookmarkStart w:id="124" w:name="_Hlk77794010"/>
      <w:r>
        <w:rPr>
          <w:rFonts w:hint="eastAsia" w:ascii="宋体" w:hAnsi="宋体"/>
          <w:color w:val="000000" w:themeColor="text1"/>
          <w:sz w:val="24"/>
          <w:szCs w:val="24"/>
          <w:highlight w:val="none"/>
          <w14:textFill>
            <w14:solidFill>
              <w14:schemeClr w14:val="tx1"/>
            </w14:solidFill>
          </w14:textFill>
        </w:rPr>
        <w:t>本公司郑重承诺，我公司无以下不良信用记录情形：</w:t>
      </w:r>
    </w:p>
    <w:p w14:paraId="2821A1E7">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1、公司被人民法院列入失信被执行人；</w:t>
      </w:r>
    </w:p>
    <w:p w14:paraId="3807C288">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2、公司被市场监督管理部门列入</w:t>
      </w:r>
      <w:r>
        <w:rPr>
          <w:rFonts w:hint="eastAsia" w:ascii="宋体" w:hAnsi="宋体"/>
          <w:color w:val="000000" w:themeColor="text1"/>
          <w:sz w:val="24"/>
          <w:szCs w:val="24"/>
          <w:highlight w:val="none"/>
          <w:lang w:eastAsia="zh-CN"/>
          <w14:textFill>
            <w14:solidFill>
              <w14:schemeClr w14:val="tx1"/>
            </w14:solidFill>
          </w14:textFill>
        </w:rPr>
        <w:t>严重违法失信企业</w:t>
      </w:r>
      <w:r>
        <w:rPr>
          <w:rFonts w:hint="eastAsia" w:ascii="宋体" w:hAnsi="宋体"/>
          <w:color w:val="000000" w:themeColor="text1"/>
          <w:sz w:val="24"/>
          <w:szCs w:val="24"/>
          <w:highlight w:val="none"/>
          <w14:textFill>
            <w14:solidFill>
              <w14:schemeClr w14:val="tx1"/>
            </w14:solidFill>
          </w14:textFill>
        </w:rPr>
        <w:t>名录；</w:t>
      </w:r>
    </w:p>
    <w:p w14:paraId="110B533F">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3、公司被税务部门列入重大税收违法案件当事人名单的；</w:t>
      </w:r>
    </w:p>
    <w:p w14:paraId="54900F87">
      <w:pPr>
        <w:spacing w:line="360" w:lineRule="auto"/>
        <w:ind w:firstLine="43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4、公司被政府采购监管部门列入政府采购严重违法失信行为记录名单。</w:t>
      </w:r>
    </w:p>
    <w:p w14:paraId="78EA19DA">
      <w:pPr>
        <w:spacing w:line="360" w:lineRule="auto"/>
        <w:ind w:firstLine="435"/>
        <w:rPr>
          <w:rFonts w:ascii="宋体" w:hAnsi="宋体" w:cs="宋体"/>
          <w:color w:val="000000" w:themeColor="text1"/>
          <w:kern w:val="0"/>
          <w:sz w:val="32"/>
          <w:szCs w:val="32"/>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我公司承诺</w:t>
      </w:r>
      <w:r>
        <w:rPr>
          <w:rFonts w:hint="eastAsia" w:ascii="宋体" w:hAnsi="宋体"/>
          <w:color w:val="000000" w:themeColor="text1"/>
          <w:sz w:val="24"/>
          <w:szCs w:val="24"/>
          <w:highlight w:val="none"/>
          <w14:textFill>
            <w14:solidFill>
              <w14:schemeClr w14:val="tx1"/>
            </w14:solidFill>
          </w14:textFill>
        </w:rPr>
        <w:t>：</w:t>
      </w:r>
      <w:r>
        <w:rPr>
          <w:rFonts w:ascii="宋体" w:hAnsi="宋体"/>
          <w:color w:val="000000" w:themeColor="text1"/>
          <w:sz w:val="24"/>
          <w:szCs w:val="24"/>
          <w:highlight w:val="none"/>
          <w14:textFill>
            <w14:solidFill>
              <w14:schemeClr w14:val="tx1"/>
            </w14:solidFill>
          </w14:textFill>
        </w:rPr>
        <w:t>合同签订前，若我公司具有不良信用记录情形，贵方可取消我公司</w:t>
      </w:r>
      <w:r>
        <w:rPr>
          <w:rFonts w:hint="eastAsia" w:ascii="宋体" w:hAnsi="宋体"/>
          <w:color w:val="000000" w:themeColor="text1"/>
          <w:sz w:val="24"/>
          <w:szCs w:val="24"/>
          <w:highlight w:val="none"/>
          <w14:textFill>
            <w14:solidFill>
              <w14:schemeClr w14:val="tx1"/>
            </w14:solidFill>
          </w14:textFill>
        </w:rPr>
        <w:t>成交</w:t>
      </w:r>
      <w:r>
        <w:rPr>
          <w:rFonts w:ascii="宋体" w:hAnsi="宋体"/>
          <w:color w:val="000000" w:themeColor="text1"/>
          <w:sz w:val="24"/>
          <w:szCs w:val="24"/>
          <w:highlight w:val="none"/>
          <w14:textFill>
            <w14:solidFill>
              <w14:schemeClr w14:val="tx1"/>
            </w14:solidFill>
          </w14:textFill>
        </w:rPr>
        <w:t xml:space="preserve">资格或者不授予合同，所有责任由我公司自行承担。同时，我公司愿意无条件接受监管部门的调查处理。 </w:t>
      </w:r>
    </w:p>
    <w:p w14:paraId="0F8E722D">
      <w:pPr>
        <w:tabs>
          <w:tab w:val="left" w:pos="630"/>
        </w:tabs>
        <w:spacing w:line="360" w:lineRule="auto"/>
        <w:ind w:firstLine="630"/>
        <w:rPr>
          <w:rFonts w:ascii="宋体" w:hAnsi="宋体"/>
          <w:color w:val="000000" w:themeColor="text1"/>
          <w:sz w:val="24"/>
          <w:szCs w:val="24"/>
          <w:highlight w:val="none"/>
          <w14:textFill>
            <w14:solidFill>
              <w14:schemeClr w14:val="tx1"/>
            </w14:solidFill>
          </w14:textFill>
        </w:rPr>
      </w:pPr>
    </w:p>
    <w:p w14:paraId="1F1145DC">
      <w:pPr>
        <w:spacing w:line="360" w:lineRule="auto"/>
        <w:ind w:firstLine="5428" w:firstLineChars="2262"/>
        <w:rPr>
          <w:rFonts w:ascii="宋体" w:hAnsi="宋体"/>
          <w:bCs/>
          <w:color w:val="000000" w:themeColor="text1"/>
          <w:sz w:val="24"/>
          <w:szCs w:val="24"/>
          <w:highlight w:val="none"/>
          <w:u w:val="singl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供应商</w:t>
      </w:r>
      <w:r>
        <w:rPr>
          <w:rFonts w:hint="eastAsia" w:ascii="宋体" w:hAnsi="宋体"/>
          <w:bCs/>
          <w:color w:val="000000" w:themeColor="text1"/>
          <w:sz w:val="24"/>
          <w:szCs w:val="24"/>
          <w:highlight w:val="none"/>
          <w:lang w:val="en-US" w:eastAsia="zh-CN"/>
          <w14:textFill>
            <w14:solidFill>
              <w14:schemeClr w14:val="tx1"/>
            </w14:solidFill>
          </w14:textFill>
        </w:rPr>
        <w:t>盖公章</w:t>
      </w:r>
      <w:r>
        <w:rPr>
          <w:rFonts w:hint="eastAsia" w:ascii="宋体" w:hAnsi="宋体"/>
          <w:bCs/>
          <w:color w:val="000000" w:themeColor="text1"/>
          <w:sz w:val="24"/>
          <w:szCs w:val="24"/>
          <w:highlight w:val="none"/>
          <w14:textFill>
            <w14:solidFill>
              <w14:schemeClr w14:val="tx1"/>
            </w14:solidFill>
          </w14:textFill>
        </w:rPr>
        <w:t>：</w:t>
      </w:r>
    </w:p>
    <w:p w14:paraId="424A8D7C">
      <w:pPr>
        <w:tabs>
          <w:tab w:val="left" w:pos="630"/>
        </w:tabs>
        <w:spacing w:line="360" w:lineRule="auto"/>
        <w:ind w:firstLine="5428" w:firstLineChars="2262"/>
        <w:rPr>
          <w:rFonts w:ascii="宋体" w:hAnsi="宋体"/>
          <w:bCs/>
          <w:color w:val="000000" w:themeColor="text1"/>
          <w:sz w:val="24"/>
          <w:szCs w:val="24"/>
          <w:highlight w:val="none"/>
          <w:u w:val="singl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日期：</w:t>
      </w:r>
    </w:p>
    <w:bookmarkEnd w:id="121"/>
    <w:bookmarkEnd w:id="124"/>
    <w:p w14:paraId="5EB64BA8">
      <w:pPr>
        <w:pStyle w:val="3"/>
        <w:spacing w:before="0" w:after="0" w:line="560" w:lineRule="exact"/>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br w:type="page"/>
      </w:r>
      <w:bookmarkStart w:id="125" w:name="_Toc29712"/>
      <w:bookmarkStart w:id="126" w:name="_Toc20850"/>
      <w:bookmarkStart w:id="127" w:name="_Toc12443"/>
      <w:r>
        <w:rPr>
          <w:rFonts w:hint="eastAsia" w:ascii="宋体" w:hAnsi="宋体" w:eastAsia="宋体" w:cs="宋体"/>
          <w:color w:val="000000" w:themeColor="text1"/>
          <w:sz w:val="24"/>
          <w:szCs w:val="24"/>
          <w:highlight w:val="none"/>
          <w14:textFill>
            <w14:solidFill>
              <w14:schemeClr w14:val="tx1"/>
            </w14:solidFill>
          </w14:textFill>
        </w:rPr>
        <w:t>附件</w:t>
      </w:r>
      <w:bookmarkEnd w:id="122"/>
      <w:bookmarkEnd w:id="125"/>
      <w:bookmarkEnd w:id="126"/>
      <w:bookmarkEnd w:id="127"/>
      <w:bookmarkStart w:id="128" w:name="_Toc24468"/>
      <w:bookmarkStart w:id="129" w:name="_Toc12738"/>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八                      </w:t>
      </w:r>
    </w:p>
    <w:p w14:paraId="4A045AC9">
      <w:pPr>
        <w:pStyle w:val="3"/>
        <w:spacing w:before="0" w:after="0" w:line="560" w:lineRule="exact"/>
        <w:jc w:val="center"/>
        <w:rPr>
          <w:rFonts w:ascii="宋体" w:hAnsi="宋体" w:eastAsia="宋体" w:cs="宋体"/>
          <w:color w:val="000000" w:themeColor="text1"/>
          <w:sz w:val="24"/>
          <w:szCs w:val="24"/>
          <w:highlight w:val="none"/>
          <w:lang w:val="zh-CN"/>
          <w14:textFill>
            <w14:solidFill>
              <w14:schemeClr w14:val="tx1"/>
            </w14:solidFill>
          </w14:textFill>
        </w:rPr>
      </w:pPr>
      <w:r>
        <w:rPr>
          <w:rFonts w:hint="eastAsia" w:ascii="宋体" w:hAnsi="宋体" w:eastAsia="宋体" w:cs="宋体"/>
          <w:color w:val="000000" w:themeColor="text1"/>
          <w:sz w:val="24"/>
          <w:szCs w:val="24"/>
          <w:highlight w:val="none"/>
          <w:lang w:val="zh-CN"/>
          <w14:textFill>
            <w14:solidFill>
              <w14:schemeClr w14:val="tx1"/>
            </w14:solidFill>
          </w14:textFill>
        </w:rPr>
        <w:t>响应情况表</w:t>
      </w:r>
      <w:bookmarkEnd w:id="128"/>
      <w:bookmarkEnd w:id="129"/>
    </w:p>
    <w:p w14:paraId="5AE3B201">
      <w:pPr>
        <w:jc w:val="center"/>
        <w:rPr>
          <w:bCs/>
          <w:color w:val="000000" w:themeColor="text1"/>
          <w:sz w:val="24"/>
          <w:szCs w:val="24"/>
          <w:highlight w:val="none"/>
          <w:lang w:val="zh-CN"/>
          <w14:textFill>
            <w14:solidFill>
              <w14:schemeClr w14:val="tx1"/>
            </w14:solidFill>
          </w14:textFill>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770"/>
        <w:gridCol w:w="1644"/>
        <w:gridCol w:w="2014"/>
        <w:gridCol w:w="2037"/>
        <w:gridCol w:w="1814"/>
      </w:tblGrid>
      <w:tr w14:paraId="7ED53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62" w:hRule="atLeast"/>
          <w:jc w:val="center"/>
        </w:trPr>
        <w:tc>
          <w:tcPr>
            <w:tcW w:w="4428" w:type="dxa"/>
            <w:gridSpan w:val="3"/>
            <w:noWrap w:val="0"/>
            <w:vAlign w:val="center"/>
          </w:tcPr>
          <w:p w14:paraId="38D1AEB5">
            <w:pPr>
              <w:jc w:val="center"/>
              <w:rPr>
                <w:rFonts w:asci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14:textFill>
                  <w14:solidFill>
                    <w14:schemeClr w14:val="tx1"/>
                  </w14:solidFill>
                </w14:textFill>
              </w:rPr>
              <w:t>按</w:t>
            </w:r>
            <w:r>
              <w:rPr>
                <w:rFonts w:hint="eastAsia" w:ascii="宋体" w:hAnsi="宋体" w:cs="宋体"/>
                <w:b/>
                <w:color w:val="000000" w:themeColor="text1"/>
                <w:sz w:val="24"/>
                <w:szCs w:val="21"/>
                <w:highlight w:val="none"/>
                <w:lang w:val="en-US" w:eastAsia="zh-CN"/>
                <w14:textFill>
                  <w14:solidFill>
                    <w14:schemeClr w14:val="tx1"/>
                  </w14:solidFill>
                </w14:textFill>
              </w:rPr>
              <w:t>询价</w:t>
            </w:r>
            <w:r>
              <w:rPr>
                <w:rFonts w:hint="eastAsia" w:ascii="宋体" w:hAnsi="宋体" w:cs="宋体"/>
                <w:b/>
                <w:color w:val="000000" w:themeColor="text1"/>
                <w:sz w:val="24"/>
                <w:szCs w:val="21"/>
                <w:highlight w:val="none"/>
                <w14:textFill>
                  <w14:solidFill>
                    <w14:schemeClr w14:val="tx1"/>
                  </w14:solidFill>
                </w14:textFill>
              </w:rPr>
              <w:t>文件规定填写</w:t>
            </w:r>
          </w:p>
        </w:tc>
        <w:tc>
          <w:tcPr>
            <w:tcW w:w="3851" w:type="dxa"/>
            <w:gridSpan w:val="2"/>
            <w:noWrap w:val="0"/>
            <w:vAlign w:val="center"/>
          </w:tcPr>
          <w:p w14:paraId="3813C168">
            <w:pPr>
              <w:jc w:val="center"/>
              <w:rPr>
                <w:rFonts w:asci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14:textFill>
                  <w14:solidFill>
                    <w14:schemeClr w14:val="tx1"/>
                  </w14:solidFill>
                </w14:textFill>
              </w:rPr>
              <w:t>按供应商所投内容填写</w:t>
            </w:r>
          </w:p>
        </w:tc>
      </w:tr>
      <w:tr w14:paraId="3A2DD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46" w:hRule="atLeast"/>
          <w:jc w:val="center"/>
        </w:trPr>
        <w:tc>
          <w:tcPr>
            <w:tcW w:w="770" w:type="dxa"/>
            <w:noWrap w:val="0"/>
            <w:vAlign w:val="center"/>
          </w:tcPr>
          <w:p w14:paraId="6757C286">
            <w:pPr>
              <w:jc w:val="center"/>
              <w:rPr>
                <w:rFonts w:asci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14:textFill>
                  <w14:solidFill>
                    <w14:schemeClr w14:val="tx1"/>
                  </w14:solidFill>
                </w14:textFill>
              </w:rPr>
              <w:t>序号</w:t>
            </w:r>
          </w:p>
        </w:tc>
        <w:tc>
          <w:tcPr>
            <w:tcW w:w="1644" w:type="dxa"/>
            <w:noWrap w:val="0"/>
            <w:vAlign w:val="center"/>
          </w:tcPr>
          <w:p w14:paraId="154720D6">
            <w:pPr>
              <w:jc w:val="center"/>
              <w:rPr>
                <w:rFonts w:asci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14:textFill>
                  <w14:solidFill>
                    <w14:schemeClr w14:val="tx1"/>
                  </w14:solidFill>
                </w14:textFill>
              </w:rPr>
              <w:t>内容</w:t>
            </w:r>
          </w:p>
        </w:tc>
        <w:tc>
          <w:tcPr>
            <w:tcW w:w="2014" w:type="dxa"/>
            <w:noWrap w:val="0"/>
            <w:vAlign w:val="center"/>
          </w:tcPr>
          <w:p w14:paraId="114C0869">
            <w:pPr>
              <w:jc w:val="center"/>
              <w:rPr>
                <w:rFonts w:asci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lang w:val="en-US" w:eastAsia="zh-CN"/>
                <w14:textFill>
                  <w14:solidFill>
                    <w14:schemeClr w14:val="tx1"/>
                  </w14:solidFill>
                </w14:textFill>
              </w:rPr>
              <w:t>询价</w:t>
            </w:r>
            <w:r>
              <w:rPr>
                <w:rFonts w:hint="eastAsia" w:ascii="宋体" w:hAnsi="宋体" w:cs="宋体"/>
                <w:b/>
                <w:color w:val="000000" w:themeColor="text1"/>
                <w:sz w:val="24"/>
                <w:szCs w:val="21"/>
                <w:highlight w:val="none"/>
                <w14:textFill>
                  <w14:solidFill>
                    <w14:schemeClr w14:val="tx1"/>
                  </w14:solidFill>
                </w14:textFill>
              </w:rPr>
              <w:t>文件要求</w:t>
            </w:r>
          </w:p>
        </w:tc>
        <w:tc>
          <w:tcPr>
            <w:tcW w:w="2037" w:type="dxa"/>
            <w:noWrap w:val="0"/>
            <w:vAlign w:val="center"/>
          </w:tcPr>
          <w:p w14:paraId="562BB836">
            <w:pPr>
              <w:jc w:val="center"/>
              <w:rPr>
                <w:rFonts w:asci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14:textFill>
                  <w14:solidFill>
                    <w14:schemeClr w14:val="tx1"/>
                  </w14:solidFill>
                </w14:textFill>
              </w:rPr>
              <w:t>响应承诺</w:t>
            </w:r>
          </w:p>
        </w:tc>
        <w:tc>
          <w:tcPr>
            <w:tcW w:w="1814" w:type="dxa"/>
            <w:noWrap w:val="0"/>
            <w:vAlign w:val="center"/>
          </w:tcPr>
          <w:p w14:paraId="2888A682">
            <w:pPr>
              <w:jc w:val="center"/>
              <w:rPr>
                <w:rFonts w:ascii="宋体" w:cs="宋体"/>
                <w:b/>
                <w:color w:val="000000" w:themeColor="text1"/>
                <w:sz w:val="24"/>
                <w:szCs w:val="21"/>
                <w:highlight w:val="none"/>
                <w14:textFill>
                  <w14:solidFill>
                    <w14:schemeClr w14:val="tx1"/>
                  </w14:solidFill>
                </w14:textFill>
              </w:rPr>
            </w:pPr>
            <w:r>
              <w:rPr>
                <w:rFonts w:hint="eastAsia" w:ascii="宋体" w:hAnsi="宋体" w:cs="宋体"/>
                <w:b/>
                <w:color w:val="000000" w:themeColor="text1"/>
                <w:sz w:val="24"/>
                <w:szCs w:val="21"/>
                <w:highlight w:val="none"/>
                <w14:textFill>
                  <w14:solidFill>
                    <w14:schemeClr w14:val="tx1"/>
                  </w14:solidFill>
                </w14:textFill>
              </w:rPr>
              <w:t>偏离说明</w:t>
            </w:r>
          </w:p>
        </w:tc>
      </w:tr>
      <w:tr w14:paraId="20204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2" w:hRule="atLeast"/>
          <w:jc w:val="center"/>
        </w:trPr>
        <w:tc>
          <w:tcPr>
            <w:tcW w:w="770" w:type="dxa"/>
            <w:noWrap w:val="0"/>
            <w:vAlign w:val="center"/>
          </w:tcPr>
          <w:p w14:paraId="3F8F0661">
            <w:pPr>
              <w:jc w:val="center"/>
              <w:rPr>
                <w:rFonts w:asci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1</w:t>
            </w:r>
          </w:p>
        </w:tc>
        <w:tc>
          <w:tcPr>
            <w:tcW w:w="1644" w:type="dxa"/>
            <w:noWrap w:val="0"/>
            <w:vAlign w:val="center"/>
          </w:tcPr>
          <w:p w14:paraId="5D48ADEB">
            <w:pPr>
              <w:jc w:val="center"/>
              <w:rPr>
                <w:rFonts w:ascii="宋体" w:cs="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highlight w:val="none"/>
                <w:lang w:val="en-US" w:eastAsia="zh-CN"/>
                <w14:textFill>
                  <w14:solidFill>
                    <w14:schemeClr w14:val="tx1"/>
                  </w14:solidFill>
                </w14:textFill>
              </w:rPr>
              <w:t>采购需求</w:t>
            </w:r>
          </w:p>
        </w:tc>
        <w:tc>
          <w:tcPr>
            <w:tcW w:w="2014" w:type="dxa"/>
            <w:noWrap w:val="0"/>
            <w:vAlign w:val="center"/>
          </w:tcPr>
          <w:p w14:paraId="1690DD64">
            <w:pPr>
              <w:rPr>
                <w:rFonts w:ascii="宋体" w:cs="宋体"/>
                <w:color w:val="000000" w:themeColor="text1"/>
                <w:sz w:val="24"/>
                <w:szCs w:val="24"/>
                <w:highlight w:val="none"/>
                <w14:textFill>
                  <w14:solidFill>
                    <w14:schemeClr w14:val="tx1"/>
                  </w14:solidFill>
                </w14:textFill>
              </w:rPr>
            </w:pPr>
          </w:p>
        </w:tc>
        <w:tc>
          <w:tcPr>
            <w:tcW w:w="2037" w:type="dxa"/>
            <w:noWrap w:val="0"/>
            <w:vAlign w:val="center"/>
          </w:tcPr>
          <w:p w14:paraId="71B7A6BE">
            <w:pPr>
              <w:rPr>
                <w:rFonts w:ascii="宋体" w:cs="宋体"/>
                <w:color w:val="000000" w:themeColor="text1"/>
                <w:sz w:val="24"/>
                <w:szCs w:val="24"/>
                <w:highlight w:val="none"/>
                <w14:textFill>
                  <w14:solidFill>
                    <w14:schemeClr w14:val="tx1"/>
                  </w14:solidFill>
                </w14:textFill>
              </w:rPr>
            </w:pPr>
          </w:p>
        </w:tc>
        <w:tc>
          <w:tcPr>
            <w:tcW w:w="1814" w:type="dxa"/>
            <w:noWrap w:val="0"/>
            <w:vAlign w:val="center"/>
          </w:tcPr>
          <w:p w14:paraId="5DD2CE54">
            <w:pPr>
              <w:rPr>
                <w:rFonts w:ascii="宋体" w:cs="宋体"/>
                <w:color w:val="000000" w:themeColor="text1"/>
                <w:sz w:val="24"/>
                <w:szCs w:val="24"/>
                <w:highlight w:val="none"/>
                <w14:textFill>
                  <w14:solidFill>
                    <w14:schemeClr w14:val="tx1"/>
                  </w14:solidFill>
                </w14:textFill>
              </w:rPr>
            </w:pPr>
          </w:p>
        </w:tc>
      </w:tr>
      <w:tr w14:paraId="555BA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2" w:hRule="atLeast"/>
          <w:jc w:val="center"/>
        </w:trPr>
        <w:tc>
          <w:tcPr>
            <w:tcW w:w="770" w:type="dxa"/>
            <w:noWrap w:val="0"/>
            <w:vAlign w:val="center"/>
          </w:tcPr>
          <w:p w14:paraId="7BAFF6E6">
            <w:pPr>
              <w:jc w:val="center"/>
              <w:rPr>
                <w:rFonts w:asci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2</w:t>
            </w:r>
          </w:p>
        </w:tc>
        <w:tc>
          <w:tcPr>
            <w:tcW w:w="1644" w:type="dxa"/>
            <w:noWrap w:val="0"/>
            <w:vAlign w:val="center"/>
          </w:tcPr>
          <w:p w14:paraId="585E25A0">
            <w:pPr>
              <w:jc w:val="center"/>
              <w:rPr>
                <w:rFonts w:ascii="宋体" w:cs="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8"/>
                <w:highlight w:val="none"/>
                <w14:textFill>
                  <w14:solidFill>
                    <w14:schemeClr w14:val="tx1"/>
                  </w14:solidFill>
                </w14:textFill>
              </w:rPr>
              <w:t>付款响应</w:t>
            </w:r>
          </w:p>
        </w:tc>
        <w:tc>
          <w:tcPr>
            <w:tcW w:w="2014" w:type="dxa"/>
            <w:noWrap w:val="0"/>
            <w:vAlign w:val="center"/>
          </w:tcPr>
          <w:p w14:paraId="4F1CAA04">
            <w:pPr>
              <w:rPr>
                <w:rFonts w:ascii="宋体" w:cs="宋体"/>
                <w:color w:val="000000" w:themeColor="text1"/>
                <w:sz w:val="24"/>
                <w:szCs w:val="24"/>
                <w:highlight w:val="none"/>
                <w14:textFill>
                  <w14:solidFill>
                    <w14:schemeClr w14:val="tx1"/>
                  </w14:solidFill>
                </w14:textFill>
              </w:rPr>
            </w:pPr>
          </w:p>
        </w:tc>
        <w:tc>
          <w:tcPr>
            <w:tcW w:w="2037" w:type="dxa"/>
            <w:noWrap w:val="0"/>
            <w:vAlign w:val="center"/>
          </w:tcPr>
          <w:p w14:paraId="21D350C5">
            <w:pPr>
              <w:rPr>
                <w:rFonts w:ascii="宋体" w:cs="宋体"/>
                <w:color w:val="000000" w:themeColor="text1"/>
                <w:sz w:val="24"/>
                <w:szCs w:val="24"/>
                <w:highlight w:val="none"/>
                <w14:textFill>
                  <w14:solidFill>
                    <w14:schemeClr w14:val="tx1"/>
                  </w14:solidFill>
                </w14:textFill>
              </w:rPr>
            </w:pPr>
          </w:p>
        </w:tc>
        <w:tc>
          <w:tcPr>
            <w:tcW w:w="1814" w:type="dxa"/>
            <w:noWrap w:val="0"/>
            <w:vAlign w:val="center"/>
          </w:tcPr>
          <w:p w14:paraId="670906E5">
            <w:pPr>
              <w:rPr>
                <w:rFonts w:ascii="宋体" w:cs="宋体"/>
                <w:color w:val="000000" w:themeColor="text1"/>
                <w:sz w:val="24"/>
                <w:szCs w:val="24"/>
                <w:highlight w:val="none"/>
                <w14:textFill>
                  <w14:solidFill>
                    <w14:schemeClr w14:val="tx1"/>
                  </w14:solidFill>
                </w14:textFill>
              </w:rPr>
            </w:pPr>
          </w:p>
        </w:tc>
      </w:tr>
      <w:tr w14:paraId="61579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2" w:hRule="atLeast"/>
          <w:jc w:val="center"/>
        </w:trPr>
        <w:tc>
          <w:tcPr>
            <w:tcW w:w="770" w:type="dxa"/>
            <w:noWrap w:val="0"/>
            <w:vAlign w:val="center"/>
          </w:tcPr>
          <w:p w14:paraId="02F81188">
            <w:pPr>
              <w:jc w:val="center"/>
              <w:rPr>
                <w:rFonts w:asci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3</w:t>
            </w:r>
          </w:p>
        </w:tc>
        <w:tc>
          <w:tcPr>
            <w:tcW w:w="1644" w:type="dxa"/>
            <w:noWrap w:val="0"/>
            <w:vAlign w:val="center"/>
          </w:tcPr>
          <w:p w14:paraId="4A6A1AF6">
            <w:pPr>
              <w:jc w:val="center"/>
              <w:rPr>
                <w:rFonts w:ascii="宋体" w:cs="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8"/>
                <w:highlight w:val="none"/>
                <w14:textFill>
                  <w14:solidFill>
                    <w14:schemeClr w14:val="tx1"/>
                  </w14:solidFill>
                </w14:textFill>
              </w:rPr>
              <w:t>服务期响应</w:t>
            </w:r>
          </w:p>
        </w:tc>
        <w:tc>
          <w:tcPr>
            <w:tcW w:w="2014" w:type="dxa"/>
            <w:noWrap w:val="0"/>
            <w:vAlign w:val="center"/>
          </w:tcPr>
          <w:p w14:paraId="03623EA9">
            <w:pPr>
              <w:rPr>
                <w:rFonts w:ascii="宋体" w:cs="宋体"/>
                <w:color w:val="000000" w:themeColor="text1"/>
                <w:sz w:val="24"/>
                <w:szCs w:val="24"/>
                <w:highlight w:val="none"/>
                <w14:textFill>
                  <w14:solidFill>
                    <w14:schemeClr w14:val="tx1"/>
                  </w14:solidFill>
                </w14:textFill>
              </w:rPr>
            </w:pPr>
          </w:p>
        </w:tc>
        <w:tc>
          <w:tcPr>
            <w:tcW w:w="2037" w:type="dxa"/>
            <w:noWrap w:val="0"/>
            <w:vAlign w:val="center"/>
          </w:tcPr>
          <w:p w14:paraId="4818A073">
            <w:pPr>
              <w:rPr>
                <w:rFonts w:ascii="宋体" w:cs="宋体"/>
                <w:color w:val="000000" w:themeColor="text1"/>
                <w:sz w:val="24"/>
                <w:szCs w:val="24"/>
                <w:highlight w:val="none"/>
                <w14:textFill>
                  <w14:solidFill>
                    <w14:schemeClr w14:val="tx1"/>
                  </w14:solidFill>
                </w14:textFill>
              </w:rPr>
            </w:pPr>
          </w:p>
        </w:tc>
        <w:tc>
          <w:tcPr>
            <w:tcW w:w="1814" w:type="dxa"/>
            <w:noWrap w:val="0"/>
            <w:vAlign w:val="center"/>
          </w:tcPr>
          <w:p w14:paraId="11076D87">
            <w:pPr>
              <w:rPr>
                <w:rFonts w:ascii="宋体" w:cs="宋体"/>
                <w:color w:val="000000" w:themeColor="text1"/>
                <w:sz w:val="24"/>
                <w:szCs w:val="24"/>
                <w:highlight w:val="none"/>
                <w14:textFill>
                  <w14:solidFill>
                    <w14:schemeClr w14:val="tx1"/>
                  </w14:solidFill>
                </w14:textFill>
              </w:rPr>
            </w:pPr>
          </w:p>
        </w:tc>
      </w:tr>
      <w:tr w14:paraId="5D51C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71" w:hRule="atLeast"/>
          <w:jc w:val="center"/>
        </w:trPr>
        <w:tc>
          <w:tcPr>
            <w:tcW w:w="770" w:type="dxa"/>
            <w:noWrap w:val="0"/>
            <w:vAlign w:val="center"/>
          </w:tcPr>
          <w:p w14:paraId="0C21D7F1">
            <w:pPr>
              <w:jc w:val="center"/>
              <w:rPr>
                <w:rFonts w:ascii="宋体" w:cs="宋体"/>
                <w:color w:val="000000" w:themeColor="text1"/>
                <w:sz w:val="24"/>
                <w:szCs w:val="24"/>
                <w:highlight w:val="none"/>
                <w14:textFill>
                  <w14:solidFill>
                    <w14:schemeClr w14:val="tx1"/>
                  </w14:solidFill>
                </w14:textFill>
              </w:rPr>
            </w:pPr>
            <w:r>
              <w:rPr>
                <w:rFonts w:hint="eastAsia" w:ascii="宋体" w:cs="宋体"/>
                <w:color w:val="000000" w:themeColor="text1"/>
                <w:sz w:val="24"/>
                <w:szCs w:val="24"/>
                <w:highlight w:val="none"/>
                <w14:textFill>
                  <w14:solidFill>
                    <w14:schemeClr w14:val="tx1"/>
                  </w14:solidFill>
                </w14:textFill>
              </w:rPr>
              <w:t>4</w:t>
            </w:r>
          </w:p>
        </w:tc>
        <w:tc>
          <w:tcPr>
            <w:tcW w:w="1644" w:type="dxa"/>
            <w:noWrap w:val="0"/>
            <w:vAlign w:val="center"/>
          </w:tcPr>
          <w:p w14:paraId="2A915C85">
            <w:pPr>
              <w:jc w:val="center"/>
              <w:rPr>
                <w:rFonts w:asci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其他</w:t>
            </w:r>
          </w:p>
        </w:tc>
        <w:tc>
          <w:tcPr>
            <w:tcW w:w="2014" w:type="dxa"/>
            <w:noWrap w:val="0"/>
            <w:vAlign w:val="center"/>
          </w:tcPr>
          <w:p w14:paraId="7FCA0E73">
            <w:pPr>
              <w:rPr>
                <w:rFonts w:ascii="宋体" w:cs="宋体"/>
                <w:color w:val="000000" w:themeColor="text1"/>
                <w:sz w:val="24"/>
                <w:szCs w:val="24"/>
                <w:highlight w:val="none"/>
                <w14:textFill>
                  <w14:solidFill>
                    <w14:schemeClr w14:val="tx1"/>
                  </w14:solidFill>
                </w14:textFill>
              </w:rPr>
            </w:pPr>
          </w:p>
        </w:tc>
        <w:tc>
          <w:tcPr>
            <w:tcW w:w="2037" w:type="dxa"/>
            <w:noWrap w:val="0"/>
            <w:vAlign w:val="center"/>
          </w:tcPr>
          <w:p w14:paraId="117F657D">
            <w:pPr>
              <w:rPr>
                <w:rFonts w:ascii="宋体" w:cs="宋体"/>
                <w:color w:val="000000" w:themeColor="text1"/>
                <w:sz w:val="24"/>
                <w:szCs w:val="24"/>
                <w:highlight w:val="none"/>
                <w14:textFill>
                  <w14:solidFill>
                    <w14:schemeClr w14:val="tx1"/>
                  </w14:solidFill>
                </w14:textFill>
              </w:rPr>
            </w:pPr>
          </w:p>
        </w:tc>
        <w:tc>
          <w:tcPr>
            <w:tcW w:w="1814" w:type="dxa"/>
            <w:noWrap w:val="0"/>
            <w:vAlign w:val="center"/>
          </w:tcPr>
          <w:p w14:paraId="40134ED3">
            <w:pPr>
              <w:rPr>
                <w:rFonts w:ascii="宋体" w:cs="宋体"/>
                <w:color w:val="000000" w:themeColor="text1"/>
                <w:sz w:val="24"/>
                <w:szCs w:val="24"/>
                <w:highlight w:val="none"/>
                <w14:textFill>
                  <w14:solidFill>
                    <w14:schemeClr w14:val="tx1"/>
                  </w14:solidFill>
                </w14:textFill>
              </w:rPr>
            </w:pPr>
          </w:p>
        </w:tc>
      </w:tr>
    </w:tbl>
    <w:p w14:paraId="4F6BA4F7">
      <w:pPr>
        <w:spacing w:afterLines="100" w:line="520" w:lineRule="exact"/>
        <w:ind w:firstLine="482" w:firstLineChars="200"/>
        <w:rPr>
          <w:rFonts w:ascii="宋体" w:hAnsi="宋体"/>
          <w:b/>
          <w:bCs w:val="0"/>
          <w:color w:val="000000" w:themeColor="text1"/>
          <w:sz w:val="24"/>
          <w:szCs w:val="28"/>
          <w:highlight w:val="none"/>
          <w14:textFill>
            <w14:solidFill>
              <w14:schemeClr w14:val="tx1"/>
            </w14:solidFill>
          </w14:textFill>
        </w:rPr>
      </w:pPr>
      <w:r>
        <w:rPr>
          <w:rFonts w:hint="eastAsia" w:ascii="宋体" w:hAnsi="宋体" w:cs="宋体"/>
          <w:b/>
          <w:bCs w:val="0"/>
          <w:color w:val="000000" w:themeColor="text1"/>
          <w:sz w:val="24"/>
          <w:szCs w:val="24"/>
          <w:highlight w:val="none"/>
          <w14:textFill>
            <w14:solidFill>
              <w14:schemeClr w14:val="tx1"/>
            </w14:solidFill>
          </w14:textFill>
        </w:rPr>
        <w:t>注：</w:t>
      </w:r>
      <w:r>
        <w:rPr>
          <w:rFonts w:hint="eastAsia" w:ascii="宋体" w:hAnsi="宋体"/>
          <w:b/>
          <w:bCs w:val="0"/>
          <w:color w:val="000000" w:themeColor="text1"/>
          <w:sz w:val="24"/>
          <w:szCs w:val="28"/>
          <w:highlight w:val="none"/>
          <w14:textFill>
            <w14:solidFill>
              <w14:schemeClr w14:val="tx1"/>
            </w14:solidFill>
          </w14:textFill>
        </w:rPr>
        <w:t>提供的服务</w:t>
      </w:r>
      <w:r>
        <w:rPr>
          <w:rFonts w:hint="eastAsia" w:ascii="宋体" w:hAnsi="宋体"/>
          <w:b/>
          <w:bCs w:val="0"/>
          <w:color w:val="000000" w:themeColor="text1"/>
          <w:sz w:val="24"/>
          <w:szCs w:val="28"/>
          <w:highlight w:val="none"/>
          <w:lang w:val="en-US" w:eastAsia="zh-CN"/>
          <w14:textFill>
            <w14:solidFill>
              <w14:schemeClr w14:val="tx1"/>
            </w14:solidFill>
          </w14:textFill>
        </w:rPr>
        <w:t>须</w:t>
      </w:r>
      <w:r>
        <w:rPr>
          <w:rFonts w:hint="eastAsia" w:ascii="宋体" w:hAnsi="宋体"/>
          <w:b/>
          <w:bCs w:val="0"/>
          <w:color w:val="000000" w:themeColor="text1"/>
          <w:sz w:val="24"/>
          <w:szCs w:val="28"/>
          <w:highlight w:val="none"/>
          <w14:textFill>
            <w14:solidFill>
              <w14:schemeClr w14:val="tx1"/>
            </w14:solidFill>
          </w14:textFill>
        </w:rPr>
        <w:t>满足采购需求；付款及服务期等均应响应</w:t>
      </w:r>
      <w:r>
        <w:rPr>
          <w:rFonts w:hint="eastAsia" w:ascii="宋体" w:hAnsi="宋体"/>
          <w:b/>
          <w:bCs w:val="0"/>
          <w:color w:val="000000" w:themeColor="text1"/>
          <w:sz w:val="24"/>
          <w:szCs w:val="28"/>
          <w:highlight w:val="none"/>
          <w:lang w:val="en-US" w:eastAsia="zh-CN"/>
          <w14:textFill>
            <w14:solidFill>
              <w14:schemeClr w14:val="tx1"/>
            </w14:solidFill>
          </w14:textFill>
        </w:rPr>
        <w:t>询价</w:t>
      </w:r>
      <w:r>
        <w:rPr>
          <w:rFonts w:hint="eastAsia" w:ascii="宋体" w:hAnsi="宋体"/>
          <w:b/>
          <w:bCs w:val="0"/>
          <w:color w:val="000000" w:themeColor="text1"/>
          <w:sz w:val="24"/>
          <w:szCs w:val="28"/>
          <w:highlight w:val="none"/>
          <w14:textFill>
            <w14:solidFill>
              <w14:schemeClr w14:val="tx1"/>
            </w14:solidFill>
          </w14:textFill>
        </w:rPr>
        <w:t>文件要求</w:t>
      </w:r>
      <w:r>
        <w:rPr>
          <w:rFonts w:hint="eastAsia" w:ascii="宋体" w:hAnsi="宋体"/>
          <w:b/>
          <w:bCs w:val="0"/>
          <w:color w:val="000000" w:themeColor="text1"/>
          <w:sz w:val="24"/>
          <w:szCs w:val="28"/>
          <w:highlight w:val="none"/>
          <w:lang w:eastAsia="zh-CN"/>
          <w14:textFill>
            <w14:solidFill>
              <w14:schemeClr w14:val="tx1"/>
            </w14:solidFill>
          </w14:textFill>
        </w:rPr>
        <w:t>，</w:t>
      </w:r>
      <w:r>
        <w:rPr>
          <w:rFonts w:hint="eastAsia" w:ascii="宋体" w:hAnsi="宋体" w:eastAsia="宋体" w:cs="Times New Roman"/>
          <w:b/>
          <w:bCs w:val="0"/>
          <w:color w:val="000000" w:themeColor="text1"/>
          <w:sz w:val="24"/>
          <w:szCs w:val="28"/>
          <w:highlight w:val="none"/>
          <w14:textFill>
            <w14:solidFill>
              <w14:schemeClr w14:val="tx1"/>
            </w14:solidFill>
          </w14:textFill>
        </w:rPr>
        <w:t>否则可能导致</w:t>
      </w:r>
      <w:r>
        <w:rPr>
          <w:rFonts w:hint="eastAsia" w:ascii="宋体" w:hAnsi="宋体" w:eastAsia="宋体" w:cs="Times New Roman"/>
          <w:b/>
          <w:bCs w:val="0"/>
          <w:color w:val="000000" w:themeColor="text1"/>
          <w:sz w:val="24"/>
          <w:szCs w:val="28"/>
          <w:highlight w:val="none"/>
          <w:lang w:val="en-US" w:eastAsia="zh-CN"/>
          <w14:textFill>
            <w14:solidFill>
              <w14:schemeClr w14:val="tx1"/>
            </w14:solidFill>
          </w14:textFill>
        </w:rPr>
        <w:t>响应</w:t>
      </w:r>
      <w:r>
        <w:rPr>
          <w:rFonts w:hint="eastAsia" w:ascii="宋体" w:hAnsi="宋体" w:eastAsia="宋体" w:cs="Times New Roman"/>
          <w:b/>
          <w:bCs w:val="0"/>
          <w:color w:val="000000" w:themeColor="text1"/>
          <w:sz w:val="24"/>
          <w:szCs w:val="28"/>
          <w:highlight w:val="none"/>
          <w14:textFill>
            <w14:solidFill>
              <w14:schemeClr w14:val="tx1"/>
            </w14:solidFill>
          </w14:textFill>
        </w:rPr>
        <w:t>无效</w:t>
      </w:r>
      <w:r>
        <w:rPr>
          <w:rFonts w:hint="eastAsia" w:ascii="宋体" w:hAnsi="宋体"/>
          <w:b/>
          <w:bCs w:val="0"/>
          <w:color w:val="000000" w:themeColor="text1"/>
          <w:sz w:val="24"/>
          <w:szCs w:val="28"/>
          <w:highlight w:val="none"/>
          <w14:textFill>
            <w14:solidFill>
              <w14:schemeClr w14:val="tx1"/>
            </w14:solidFill>
          </w14:textFill>
        </w:rPr>
        <w:t>。</w:t>
      </w:r>
    </w:p>
    <w:p w14:paraId="64CC2B97">
      <w:pPr>
        <w:spacing w:afterLines="100" w:line="520" w:lineRule="exact"/>
        <w:rPr>
          <w:rFonts w:ascii="宋体" w:hAnsi="宋体"/>
          <w:color w:val="000000" w:themeColor="text1"/>
          <w:sz w:val="24"/>
          <w:szCs w:val="28"/>
          <w:highlight w:val="none"/>
          <w14:textFill>
            <w14:solidFill>
              <w14:schemeClr w14:val="tx1"/>
            </w14:solidFill>
          </w14:textFill>
        </w:rPr>
      </w:pPr>
    </w:p>
    <w:p w14:paraId="3E3EA9BA">
      <w:pPr>
        <w:rPr>
          <w:rFonts w:ascii="宋体" w:hAnsi="宋体"/>
          <w:color w:val="000000" w:themeColor="text1"/>
          <w:sz w:val="24"/>
          <w:szCs w:val="24"/>
          <w:highlight w:val="none"/>
          <w14:textFill>
            <w14:solidFill>
              <w14:schemeClr w14:val="tx1"/>
            </w14:solidFill>
          </w14:textFill>
        </w:rPr>
      </w:pPr>
    </w:p>
    <w:p w14:paraId="2ADE4222">
      <w:pPr>
        <w:rPr>
          <w:rFonts w:ascii="宋体" w:hAnsi="宋体"/>
          <w:color w:val="000000" w:themeColor="text1"/>
          <w:sz w:val="24"/>
          <w:szCs w:val="24"/>
          <w:highlight w:val="none"/>
          <w14:textFill>
            <w14:solidFill>
              <w14:schemeClr w14:val="tx1"/>
            </w14:solidFill>
          </w14:textFill>
        </w:rPr>
      </w:pPr>
    </w:p>
    <w:p w14:paraId="2053AFEC">
      <w:pPr>
        <w:spacing w:line="360" w:lineRule="auto"/>
        <w:ind w:right="480"/>
        <w:jc w:val="center"/>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 xml:space="preserve">                              供应商</w:t>
      </w:r>
      <w:r>
        <w:rPr>
          <w:rFonts w:hint="eastAsia" w:ascii="宋体" w:hAnsi="宋体"/>
          <w:b/>
          <w:bCs/>
          <w:color w:val="000000" w:themeColor="text1"/>
          <w:sz w:val="24"/>
          <w:szCs w:val="24"/>
          <w:highlight w:val="none"/>
          <w:lang w:val="en-US" w:eastAsia="zh-CN"/>
          <w14:textFill>
            <w14:solidFill>
              <w14:schemeClr w14:val="tx1"/>
            </w14:solidFill>
          </w14:textFill>
        </w:rPr>
        <w:t>盖公</w:t>
      </w:r>
      <w:r>
        <w:rPr>
          <w:rFonts w:hint="eastAsia" w:ascii="宋体" w:hAnsi="宋体"/>
          <w:b/>
          <w:bCs/>
          <w:color w:val="000000" w:themeColor="text1"/>
          <w:sz w:val="24"/>
          <w:szCs w:val="24"/>
          <w:highlight w:val="none"/>
          <w14:textFill>
            <w14:solidFill>
              <w14:schemeClr w14:val="tx1"/>
            </w14:solidFill>
          </w14:textFill>
        </w:rPr>
        <w:t>章：</w:t>
      </w:r>
    </w:p>
    <w:p w14:paraId="588A0E67">
      <w:pPr>
        <w:pStyle w:val="3"/>
        <w:spacing w:before="0" w:after="0" w:line="560" w:lineRule="exact"/>
        <w:jc w:val="right"/>
        <w:rPr>
          <w:rFonts w:hint="eastAsia" w:ascii="宋体" w:hAnsi="宋体" w:eastAsia="宋体" w:cs="Times New Roman"/>
          <w:bCs/>
          <w:color w:val="000000" w:themeColor="text1"/>
          <w:kern w:val="2"/>
          <w:sz w:val="24"/>
          <w:szCs w:val="24"/>
          <w:highlight w:val="none"/>
          <w14:textFill>
            <w14:solidFill>
              <w14:schemeClr w14:val="tx1"/>
            </w14:solidFill>
          </w14:textFill>
        </w:rPr>
      </w:pPr>
      <w:r>
        <w:rPr>
          <w:rFonts w:hint="eastAsia" w:ascii="宋体" w:hAnsi="宋体" w:eastAsia="宋体" w:cs="Times New Roman"/>
          <w:b/>
          <w:bCs/>
          <w:color w:val="000000" w:themeColor="text1"/>
          <w:kern w:val="2"/>
          <w:sz w:val="24"/>
          <w:szCs w:val="24"/>
          <w:highlight w:val="none"/>
          <w14:textFill>
            <w14:solidFill>
              <w14:schemeClr w14:val="tx1"/>
            </w14:solidFill>
          </w14:textFill>
        </w:rPr>
        <w:t>日    期：</w:t>
      </w:r>
      <w:r>
        <w:rPr>
          <w:rFonts w:hint="eastAsia" w:ascii="宋体" w:hAnsi="宋体" w:eastAsia="宋体" w:cs="Times New Roman"/>
          <w:b/>
          <w:bCs/>
          <w:color w:val="000000" w:themeColor="text1"/>
          <w:kern w:val="2"/>
          <w:sz w:val="24"/>
          <w:szCs w:val="24"/>
          <w:highlight w:val="none"/>
          <w:u w:val="none"/>
          <w14:textFill>
            <w14:solidFill>
              <w14:schemeClr w14:val="tx1"/>
            </w14:solidFill>
          </w14:textFill>
        </w:rPr>
        <w:t xml:space="preserve">      </w:t>
      </w:r>
      <w:r>
        <w:rPr>
          <w:rFonts w:hint="eastAsia" w:ascii="宋体" w:hAnsi="宋体" w:eastAsia="宋体" w:cs="Times New Roman"/>
          <w:b/>
          <w:bCs/>
          <w:color w:val="000000" w:themeColor="text1"/>
          <w:kern w:val="2"/>
          <w:sz w:val="24"/>
          <w:szCs w:val="24"/>
          <w:highlight w:val="none"/>
          <w14:textFill>
            <w14:solidFill>
              <w14:schemeClr w14:val="tx1"/>
            </w14:solidFill>
          </w14:textFill>
        </w:rPr>
        <w:t>年</w:t>
      </w:r>
      <w:r>
        <w:rPr>
          <w:rFonts w:hint="eastAsia" w:ascii="宋体" w:hAnsi="宋体" w:eastAsia="宋体" w:cs="Times New Roman"/>
          <w:b/>
          <w:bCs/>
          <w:color w:val="000000" w:themeColor="text1"/>
          <w:kern w:val="2"/>
          <w:sz w:val="24"/>
          <w:szCs w:val="24"/>
          <w:highlight w:val="none"/>
          <w:u w:val="none"/>
          <w14:textFill>
            <w14:solidFill>
              <w14:schemeClr w14:val="tx1"/>
            </w14:solidFill>
          </w14:textFill>
        </w:rPr>
        <w:t xml:space="preserve">    </w:t>
      </w:r>
      <w:r>
        <w:rPr>
          <w:rFonts w:hint="eastAsia" w:ascii="宋体" w:hAnsi="宋体" w:eastAsia="宋体" w:cs="Times New Roman"/>
          <w:b/>
          <w:bCs/>
          <w:color w:val="000000" w:themeColor="text1"/>
          <w:kern w:val="2"/>
          <w:sz w:val="24"/>
          <w:szCs w:val="24"/>
          <w:highlight w:val="none"/>
          <w14:textFill>
            <w14:solidFill>
              <w14:schemeClr w14:val="tx1"/>
            </w14:solidFill>
          </w14:textFill>
        </w:rPr>
        <w:t>月</w:t>
      </w:r>
      <w:r>
        <w:rPr>
          <w:rFonts w:hint="eastAsia" w:ascii="宋体" w:hAnsi="宋体" w:eastAsia="宋体" w:cs="Times New Roman"/>
          <w:b/>
          <w:bCs/>
          <w:color w:val="000000" w:themeColor="text1"/>
          <w:kern w:val="2"/>
          <w:sz w:val="24"/>
          <w:szCs w:val="24"/>
          <w:highlight w:val="none"/>
          <w:u w:val="none"/>
          <w14:textFill>
            <w14:solidFill>
              <w14:schemeClr w14:val="tx1"/>
            </w14:solidFill>
          </w14:textFill>
        </w:rPr>
        <w:t xml:space="preserve">    </w:t>
      </w:r>
      <w:r>
        <w:rPr>
          <w:rFonts w:hint="eastAsia" w:ascii="宋体" w:hAnsi="宋体" w:eastAsia="宋体" w:cs="Times New Roman"/>
          <w:b/>
          <w:bCs/>
          <w:color w:val="000000" w:themeColor="text1"/>
          <w:kern w:val="2"/>
          <w:sz w:val="24"/>
          <w:szCs w:val="24"/>
          <w:highlight w:val="none"/>
          <w14:textFill>
            <w14:solidFill>
              <w14:schemeClr w14:val="tx1"/>
            </w14:solidFill>
          </w14:textFill>
        </w:rPr>
        <w:t>日</w:t>
      </w:r>
    </w:p>
    <w:p w14:paraId="2C3AE173">
      <w:pPr>
        <w:snapToGrid w:val="0"/>
        <w:spacing w:line="360" w:lineRule="auto"/>
        <w:rPr>
          <w:rFonts w:hint="eastAsia" w:ascii="宋体" w:hAnsi="宋体" w:eastAsia="宋体" w:cs="Times New Roman"/>
          <w:b/>
          <w:bCs/>
          <w:color w:val="000000" w:themeColor="text1"/>
          <w:sz w:val="24"/>
          <w:szCs w:val="24"/>
          <w:highlight w:val="none"/>
          <w14:textFill>
            <w14:solidFill>
              <w14:schemeClr w14:val="tx1"/>
            </w14:solidFill>
          </w14:textFill>
        </w:rPr>
      </w:pPr>
      <w:bookmarkStart w:id="130" w:name="_Toc471299110"/>
    </w:p>
    <w:p w14:paraId="5F97BF76">
      <w:pPr>
        <w:pStyle w:val="20"/>
        <w:rPr>
          <w:rFonts w:ascii="宋体" w:hAnsi="宋体" w:cs="宋体"/>
          <w:color w:val="000000" w:themeColor="text1"/>
          <w:sz w:val="24"/>
          <w:szCs w:val="24"/>
          <w:highlight w:val="none"/>
          <w14:textFill>
            <w14:solidFill>
              <w14:schemeClr w14:val="tx1"/>
            </w14:solidFill>
          </w14:textFill>
        </w:rPr>
      </w:pPr>
    </w:p>
    <w:p w14:paraId="5577A1B2">
      <w:pPr>
        <w:pStyle w:val="20"/>
        <w:rPr>
          <w:rFonts w:ascii="宋体" w:hAnsi="宋体" w:cs="宋体"/>
          <w:color w:val="000000" w:themeColor="text1"/>
          <w:sz w:val="24"/>
          <w:szCs w:val="24"/>
          <w:highlight w:val="none"/>
          <w14:textFill>
            <w14:solidFill>
              <w14:schemeClr w14:val="tx1"/>
            </w14:solidFill>
          </w14:textFill>
        </w:rPr>
      </w:pPr>
    </w:p>
    <w:p w14:paraId="15BA5075">
      <w:pPr>
        <w:pStyle w:val="20"/>
        <w:rPr>
          <w:rFonts w:ascii="宋体" w:hAnsi="宋体" w:cs="宋体"/>
          <w:color w:val="000000" w:themeColor="text1"/>
          <w:sz w:val="24"/>
          <w:szCs w:val="24"/>
          <w:highlight w:val="none"/>
          <w14:textFill>
            <w14:solidFill>
              <w14:schemeClr w14:val="tx1"/>
            </w14:solidFill>
          </w14:textFill>
        </w:rPr>
      </w:pPr>
    </w:p>
    <w:p w14:paraId="3BB35237">
      <w:pPr>
        <w:pStyle w:val="20"/>
        <w:rPr>
          <w:rFonts w:ascii="宋体" w:hAnsi="宋体" w:cs="宋体"/>
          <w:color w:val="000000" w:themeColor="text1"/>
          <w:sz w:val="24"/>
          <w:szCs w:val="24"/>
          <w:highlight w:val="none"/>
          <w14:textFill>
            <w14:solidFill>
              <w14:schemeClr w14:val="tx1"/>
            </w14:solidFill>
          </w14:textFill>
        </w:rPr>
      </w:pPr>
    </w:p>
    <w:p w14:paraId="2792C98F">
      <w:pPr>
        <w:pStyle w:val="20"/>
        <w:rPr>
          <w:rFonts w:ascii="宋体" w:hAnsi="宋体" w:cs="宋体"/>
          <w:color w:val="000000" w:themeColor="text1"/>
          <w:sz w:val="24"/>
          <w:szCs w:val="24"/>
          <w:highlight w:val="none"/>
          <w14:textFill>
            <w14:solidFill>
              <w14:schemeClr w14:val="tx1"/>
            </w14:solidFill>
          </w14:textFill>
        </w:rPr>
      </w:pPr>
    </w:p>
    <w:p w14:paraId="538D2747">
      <w:pPr>
        <w:pStyle w:val="20"/>
        <w:rPr>
          <w:rFonts w:ascii="宋体" w:hAnsi="宋体" w:cs="宋体"/>
          <w:color w:val="000000" w:themeColor="text1"/>
          <w:sz w:val="24"/>
          <w:szCs w:val="24"/>
          <w:highlight w:val="none"/>
          <w14:textFill>
            <w14:solidFill>
              <w14:schemeClr w14:val="tx1"/>
            </w14:solidFill>
          </w14:textFill>
        </w:rPr>
      </w:pPr>
    </w:p>
    <w:p w14:paraId="3F209FDB">
      <w:pPr>
        <w:pStyle w:val="20"/>
        <w:rPr>
          <w:rFonts w:ascii="宋体" w:hAnsi="宋体" w:cs="宋体"/>
          <w:color w:val="000000" w:themeColor="text1"/>
          <w:sz w:val="24"/>
          <w:szCs w:val="24"/>
          <w:highlight w:val="none"/>
          <w14:textFill>
            <w14:solidFill>
              <w14:schemeClr w14:val="tx1"/>
            </w14:solidFill>
          </w14:textFill>
        </w:rPr>
      </w:pPr>
    </w:p>
    <w:p w14:paraId="4B68B620">
      <w:pPr>
        <w:pStyle w:val="20"/>
        <w:rPr>
          <w:rFonts w:ascii="宋体" w:hAnsi="宋体" w:cs="宋体"/>
          <w:color w:val="000000" w:themeColor="text1"/>
          <w:sz w:val="24"/>
          <w:szCs w:val="24"/>
          <w:highlight w:val="none"/>
          <w14:textFill>
            <w14:solidFill>
              <w14:schemeClr w14:val="tx1"/>
            </w14:solidFill>
          </w14:textFill>
        </w:rPr>
      </w:pPr>
    </w:p>
    <w:p w14:paraId="44372FB7">
      <w:pPr>
        <w:pStyle w:val="20"/>
        <w:rPr>
          <w:rFonts w:ascii="宋体" w:hAnsi="宋体" w:cs="宋体"/>
          <w:color w:val="000000" w:themeColor="text1"/>
          <w:sz w:val="24"/>
          <w:szCs w:val="24"/>
          <w:highlight w:val="none"/>
          <w14:textFill>
            <w14:solidFill>
              <w14:schemeClr w14:val="tx1"/>
            </w14:solidFill>
          </w14:textFill>
        </w:rPr>
      </w:pPr>
    </w:p>
    <w:p w14:paraId="131232F1">
      <w:pPr>
        <w:pStyle w:val="20"/>
        <w:rPr>
          <w:rFonts w:ascii="宋体" w:hAnsi="宋体" w:cs="宋体"/>
          <w:color w:val="000000" w:themeColor="text1"/>
          <w:sz w:val="24"/>
          <w:szCs w:val="24"/>
          <w:highlight w:val="none"/>
          <w14:textFill>
            <w14:solidFill>
              <w14:schemeClr w14:val="tx1"/>
            </w14:solidFill>
          </w14:textFill>
        </w:rPr>
      </w:pPr>
    </w:p>
    <w:bookmarkEnd w:id="130"/>
    <w:p w14:paraId="01A9DC3A">
      <w:pPr>
        <w:autoSpaceDE w:val="0"/>
        <w:spacing w:line="560" w:lineRule="exact"/>
        <w:ind w:firstLine="0" w:firstLineChars="0"/>
        <w:jc w:val="both"/>
        <w:rPr>
          <w:rFonts w:hint="eastAsia" w:ascii="宋体" w:hAnsi="宋体" w:cs="宋体"/>
          <w:b/>
          <w:bCs/>
          <w:color w:val="000000" w:themeColor="text1"/>
          <w:sz w:val="24"/>
          <w:szCs w:val="24"/>
          <w:highlight w:val="none"/>
          <w14:textFill>
            <w14:solidFill>
              <w14:schemeClr w14:val="tx1"/>
            </w14:solidFill>
          </w14:textFill>
        </w:rPr>
      </w:pPr>
      <w:bookmarkStart w:id="131" w:name="OLE_LINK13"/>
      <w:bookmarkStart w:id="132" w:name="OLE_LINK14"/>
      <w:r>
        <w:rPr>
          <w:rFonts w:hint="eastAsia" w:ascii="宋体" w:hAnsi="宋体" w:cs="宋体"/>
          <w:b/>
          <w:bCs/>
          <w:color w:val="000000" w:themeColor="text1"/>
          <w:sz w:val="24"/>
          <w:szCs w:val="24"/>
          <w:highlight w:val="none"/>
          <w14:textFill>
            <w14:solidFill>
              <w14:schemeClr w14:val="tx1"/>
            </w14:solidFill>
          </w14:textFill>
        </w:rPr>
        <w:t>附件</w:t>
      </w:r>
      <w:r>
        <w:rPr>
          <w:rFonts w:hint="eastAsia" w:ascii="宋体" w:hAnsi="宋体" w:cs="宋体"/>
          <w:b/>
          <w:bCs/>
          <w:color w:val="000000" w:themeColor="text1"/>
          <w:sz w:val="24"/>
          <w:szCs w:val="24"/>
          <w:highlight w:val="none"/>
          <w:lang w:val="en-US" w:eastAsia="zh-CN"/>
          <w14:textFill>
            <w14:solidFill>
              <w14:schemeClr w14:val="tx1"/>
            </w14:solidFill>
          </w14:textFill>
        </w:rPr>
        <w:t>九</w:t>
      </w:r>
    </w:p>
    <w:bookmarkEnd w:id="131"/>
    <w:bookmarkEnd w:id="132"/>
    <w:p w14:paraId="55E70D8F">
      <w:pPr>
        <w:rPr>
          <w:color w:val="000000" w:themeColor="text1"/>
          <w:highlight w:val="none"/>
          <w14:textFill>
            <w14:solidFill>
              <w14:schemeClr w14:val="tx1"/>
            </w14:solidFill>
          </w14:textFill>
        </w:rPr>
      </w:pPr>
    </w:p>
    <w:p w14:paraId="332983B4">
      <w:pPr>
        <w:pStyle w:val="3"/>
        <w:spacing w:before="0" w:after="0" w:line="560" w:lineRule="exact"/>
        <w:jc w:val="center"/>
        <w:rPr>
          <w:rFonts w:hint="eastAsia" w:ascii="宋体" w:hAnsi="宋体" w:eastAsia="宋体" w:cs="宋体"/>
          <w:b w:val="0"/>
          <w:bCs/>
          <w:color w:val="000000" w:themeColor="text1"/>
          <w:sz w:val="24"/>
          <w:szCs w:val="24"/>
          <w:highlight w:val="none"/>
          <w14:textFill>
            <w14:solidFill>
              <w14:schemeClr w14:val="tx1"/>
            </w14:solidFill>
          </w14:textFill>
        </w:rPr>
      </w:pPr>
      <w:bookmarkStart w:id="133" w:name="_Toc15032"/>
      <w:bookmarkStart w:id="134" w:name="_Toc26169"/>
      <w:bookmarkStart w:id="135" w:name="_Toc28850"/>
      <w:bookmarkStart w:id="136" w:name="_Toc246"/>
      <w:r>
        <w:rPr>
          <w:rFonts w:hint="eastAsia" w:ascii="宋体" w:hAnsi="宋体" w:eastAsia="宋体" w:cs="宋体"/>
          <w:b w:val="0"/>
          <w:bCs/>
          <w:color w:val="000000" w:themeColor="text1"/>
          <w:sz w:val="24"/>
          <w:szCs w:val="24"/>
          <w:highlight w:val="none"/>
          <w14:textFill>
            <w14:solidFill>
              <w14:schemeClr w14:val="tx1"/>
            </w14:solidFill>
          </w14:textFill>
        </w:rPr>
        <w:t>询价文件要求和供应商认为需要提供的其它说明和资料</w:t>
      </w:r>
      <w:bookmarkEnd w:id="133"/>
      <w:bookmarkEnd w:id="134"/>
      <w:bookmarkEnd w:id="135"/>
      <w:bookmarkEnd w:id="136"/>
    </w:p>
    <w:p w14:paraId="3B982C87">
      <w:pPr>
        <w:pStyle w:val="12"/>
        <w:spacing w:line="480" w:lineRule="exact"/>
        <w:ind w:firstLine="480" w:firstLineChars="200"/>
        <w:jc w:val="left"/>
        <w:rPr>
          <w:rFonts w:hAnsi="宋体" w:cs="宋体"/>
          <w:color w:val="000000" w:themeColor="text1"/>
          <w:sz w:val="24"/>
          <w:szCs w:val="32"/>
          <w:highlight w:val="none"/>
          <w14:textFill>
            <w14:solidFill>
              <w14:schemeClr w14:val="tx1"/>
            </w14:solidFill>
          </w14:textFill>
        </w:rPr>
      </w:pPr>
    </w:p>
    <w:p w14:paraId="63793409">
      <w:pPr>
        <w:pStyle w:val="3"/>
        <w:spacing w:before="0" w:after="0" w:line="560" w:lineRule="exact"/>
        <w:jc w:val="center"/>
        <w:rPr>
          <w:rFonts w:ascii="宋体" w:cs="宋体"/>
          <w:color w:val="000000" w:themeColor="text1"/>
          <w:highlight w:val="none"/>
          <w14:textFill>
            <w14:solidFill>
              <w14:schemeClr w14:val="tx1"/>
            </w14:solidFill>
          </w14:textFill>
        </w:rPr>
      </w:pPr>
    </w:p>
    <w:p w14:paraId="2515B8AD">
      <w:pPr>
        <w:rPr>
          <w:color w:val="000000" w:themeColor="text1"/>
          <w:highlight w:val="none"/>
          <w14:textFill>
            <w14:solidFill>
              <w14:schemeClr w14:val="tx1"/>
            </w14:solidFill>
          </w14:textFill>
        </w:rPr>
      </w:pPr>
    </w:p>
    <w:p w14:paraId="37DFF30B">
      <w:pPr>
        <w:rPr>
          <w:color w:val="000000" w:themeColor="text1"/>
          <w:highlight w:val="none"/>
          <w14:textFill>
            <w14:solidFill>
              <w14:schemeClr w14:val="tx1"/>
            </w14:solidFill>
          </w14:textFill>
        </w:rPr>
      </w:pPr>
    </w:p>
    <w:p w14:paraId="775BF5FC">
      <w:pPr>
        <w:rPr>
          <w:color w:val="000000" w:themeColor="text1"/>
          <w:highlight w:val="none"/>
          <w14:textFill>
            <w14:solidFill>
              <w14:schemeClr w14:val="tx1"/>
            </w14:solidFill>
          </w14:textFill>
        </w:rPr>
      </w:pPr>
    </w:p>
    <w:p w14:paraId="08F66789">
      <w:pPr>
        <w:rPr>
          <w:color w:val="000000" w:themeColor="text1"/>
          <w:highlight w:val="none"/>
          <w14:textFill>
            <w14:solidFill>
              <w14:schemeClr w14:val="tx1"/>
            </w14:solidFill>
          </w14:textFill>
        </w:rPr>
      </w:pPr>
    </w:p>
    <w:p w14:paraId="5D27A9E8">
      <w:pPr>
        <w:rPr>
          <w:color w:val="000000" w:themeColor="text1"/>
          <w:highlight w:val="none"/>
          <w14:textFill>
            <w14:solidFill>
              <w14:schemeClr w14:val="tx1"/>
            </w14:solidFill>
          </w14:textFill>
        </w:rPr>
      </w:pPr>
    </w:p>
    <w:sectPr>
      <w:headerReference r:id="rId7" w:type="default"/>
      <w:footerReference r:id="rId8" w:type="default"/>
      <w:pgSz w:w="11906" w:h="16838"/>
      <w:pgMar w:top="1440" w:right="1800" w:bottom="1440" w:left="1800" w:header="851" w:footer="992" w:gutter="0"/>
      <w:pgNumType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378F5A9-61C2-43F5-B007-6C2D194ECC24}"/>
  </w:font>
  <w:font w:name="Arial">
    <w:panose1 w:val="020B0604020202020204"/>
    <w:charset w:val="01"/>
    <w:family w:val="swiss"/>
    <w:pitch w:val="default"/>
    <w:sig w:usb0="E0002EFF" w:usb1="C000785B" w:usb2="00000009" w:usb3="00000000" w:csb0="400001FF" w:csb1="FFFF0000"/>
    <w:embedRegular r:id="rId2" w:fontKey="{48DA3225-0C64-4148-88EA-F948A35D4263}"/>
  </w:font>
  <w:font w:name="黑体">
    <w:panose1 w:val="02010609060101010101"/>
    <w:charset w:val="86"/>
    <w:family w:val="auto"/>
    <w:pitch w:val="default"/>
    <w:sig w:usb0="800002BF" w:usb1="38CF7CFA" w:usb2="00000016" w:usb3="00000000" w:csb0="00040001" w:csb1="00000000"/>
    <w:embedRegular r:id="rId3" w:fontKey="{70DB190E-0BC4-4A41-A48C-5E3DE4744B7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embedRegular r:id="rId4" w:fontKey="{F8B057F7-9A4D-4E8A-B4F4-3CF99C36AD06}"/>
  </w:font>
  <w:font w:name="楷体_GB2312">
    <w:altName w:val="楷体"/>
    <w:panose1 w:val="02010609030101010101"/>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embedRegular r:id="rId5" w:fontKey="{EF445DAF-C11A-44E9-9B4C-2EABCF838965}"/>
  </w:font>
  <w:font w:name="华文中宋">
    <w:panose1 w:val="02010600040101010101"/>
    <w:charset w:val="86"/>
    <w:family w:val="auto"/>
    <w:pitch w:val="default"/>
    <w:sig w:usb0="00000287" w:usb1="080F0000" w:usb2="00000000" w:usb3="00000000" w:csb0="0004009F" w:csb1="DFD70000"/>
    <w:embedRegular r:id="rId6" w:fontKey="{3E6090AA-B453-48BE-87BA-944A934EEA42}"/>
  </w:font>
  <w:font w:name="仿宋">
    <w:panose1 w:val="02010609060101010101"/>
    <w:charset w:val="86"/>
    <w:family w:val="modern"/>
    <w:pitch w:val="default"/>
    <w:sig w:usb0="800002BF" w:usb1="38CF7CFA" w:usb2="00000016" w:usb3="00000000" w:csb0="00040001" w:csb1="00000000"/>
    <w:embedRegular r:id="rId7" w:fontKey="{B11078D5-C57E-425D-A117-7211C88E85D1}"/>
  </w:font>
  <w:font w:name="ˎ̥">
    <w:altName w:val="Times New Roman"/>
    <w:panose1 w:val="00000000000000000000"/>
    <w:charset w:val="00"/>
    <w:family w:val="roman"/>
    <w:pitch w:val="default"/>
    <w:sig w:usb0="00000000" w:usb1="00000000" w:usb2="00000000" w:usb3="00000000" w:csb0="00040001" w:csb1="00000000"/>
    <w:embedRegular r:id="rId8" w:fontKey="{64CC28C8-61A2-4BF8-9CA8-96858DD88843}"/>
  </w:font>
  <w:font w:name="Wingdings 2">
    <w:altName w:val="Wingdings"/>
    <w:panose1 w:val="05020102010507070707"/>
    <w:charset w:val="02"/>
    <w:family w:val="roman"/>
    <w:pitch w:val="default"/>
    <w:sig w:usb0="00000000" w:usb1="00000000" w:usb2="00000000" w:usb3="00000000" w:csb0="80000000" w:csb1="00000000"/>
    <w:embedRegular r:id="rId9" w:fontKey="{B82DF1B9-234C-4147-9318-9A9DDEFB9FEC}"/>
  </w:font>
  <w:font w:name="Segoe UI">
    <w:panose1 w:val="020B0502040204020203"/>
    <w:charset w:val="00"/>
    <w:family w:val="auto"/>
    <w:pitch w:val="default"/>
    <w:sig w:usb0="E4002EFF" w:usb1="C000E47F" w:usb2="00000009" w:usb3="00000000" w:csb0="200001FF" w:csb1="00000000"/>
    <w:embedRegular r:id="rId10" w:fontKey="{0C8A93CD-1EBB-4462-A490-D363B49E8C0D}"/>
  </w:font>
  <w:font w:name="Kingsoft UE">
    <w:panose1 w:val="02000100010000000000"/>
    <w:charset w:val="00"/>
    <w:family w:val="auto"/>
    <w:pitch w:val="default"/>
    <w:sig w:usb0="00000001" w:usb1="00004000" w:usb2="00000000" w:usb3="00000000" w:csb0="00000001" w:csb1="00000000"/>
  </w:font>
  <w:font w:name="WPSEMBED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998C6">
    <w:pPr>
      <w:pStyle w:val="14"/>
    </w:pPr>
  </w:p>
  <w:p w14:paraId="094385F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E49BA">
    <w:pPr>
      <w:pStyle w:val="14"/>
      <w:framePr w:wrap="around" w:vAnchor="text" w:hAnchor="margin" w:xAlign="center" w:yAlign="inline"/>
      <w:rPr>
        <w:rStyle w:val="26"/>
      </w:rPr>
    </w:pPr>
    <w:r>
      <w:fldChar w:fldCharType="begin"/>
    </w:r>
    <w:r>
      <w:rPr>
        <w:rStyle w:val="26"/>
      </w:rPr>
      <w:instrText xml:space="preserve">PAGE  </w:instrText>
    </w:r>
    <w:r>
      <w:fldChar w:fldCharType="end"/>
    </w:r>
  </w:p>
  <w:p w14:paraId="5AD6BE32">
    <w:pPr>
      <w:pStyle w:val="14"/>
    </w:pPr>
  </w:p>
  <w:p w14:paraId="39C3A3A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9DFE6">
    <w:pPr>
      <w:pStyle w:val="14"/>
    </w:pPr>
  </w:p>
  <w:p w14:paraId="49F4810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D187D">
    <w:pPr>
      <w:pStyle w:val="14"/>
      <w:framePr w:wrap="around" w:vAnchor="text" w:hAnchor="margin" w:xAlign="center" w:yAlign="inline"/>
      <w:rPr>
        <w:rStyle w:val="26"/>
      </w:rPr>
    </w:pPr>
    <w:r>
      <w:fldChar w:fldCharType="begin"/>
    </w:r>
    <w:r>
      <w:rPr>
        <w:rStyle w:val="26"/>
      </w:rPr>
      <w:instrText xml:space="preserve">PAGE  </w:instrText>
    </w:r>
    <w:r>
      <w:fldChar w:fldCharType="separate"/>
    </w:r>
    <w:r>
      <w:rPr>
        <w:rStyle w:val="26"/>
      </w:rPr>
      <w:t>45</w:t>
    </w:r>
    <w:r>
      <w:fldChar w:fldCharType="end"/>
    </w:r>
  </w:p>
  <w:p w14:paraId="2B1D5FF3">
    <w:pPr>
      <w:pStyle w:val="14"/>
    </w:pPr>
  </w:p>
  <w:p w14:paraId="37692AC0"/>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EE4AF">
    <w:pPr>
      <w:pStyle w:val="15"/>
      <w:framePr w:wrap="around" w:vAnchor="text" w:hAnchor="margin" w:xAlign="right" w:yAlign="inline"/>
      <w:rPr>
        <w:rStyle w:val="26"/>
      </w:rPr>
    </w:pPr>
    <w:r>
      <w:fldChar w:fldCharType="begin"/>
    </w:r>
    <w:r>
      <w:rPr>
        <w:rStyle w:val="26"/>
      </w:rPr>
      <w:instrText xml:space="preserve">PAGE  </w:instrText>
    </w:r>
    <w:r>
      <w:fldChar w:fldCharType="end"/>
    </w:r>
  </w:p>
  <w:p w14:paraId="019A1FB4">
    <w:pPr>
      <w:pStyle w:val="15"/>
      <w:ind w:right="360"/>
    </w:pPr>
  </w:p>
  <w:p w14:paraId="2E793AD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95814">
    <w:pPr>
      <w:pStyle w:val="15"/>
      <w:pBdr>
        <w:bottom w:val="single" w:color="auto" w:sz="6" w:space="0"/>
      </w:pBdr>
      <w:tabs>
        <w:tab w:val="left" w:pos="8460"/>
        <w:tab w:val="left" w:pos="9180"/>
        <w:tab w:val="clear" w:pos="4153"/>
        <w:tab w:val="clear" w:pos="8306"/>
      </w:tabs>
      <w:ind w:right="360"/>
      <w:rPr>
        <w:rFonts w:hint="eastAsia"/>
      </w:rPr>
    </w:pPr>
  </w:p>
  <w:p w14:paraId="78F57081">
    <w:pPr>
      <w:pStyle w:val="15"/>
      <w:pBdr>
        <w:bottom w:val="single" w:color="auto" w:sz="6" w:space="0"/>
      </w:pBdr>
      <w:tabs>
        <w:tab w:val="left" w:pos="8460"/>
        <w:tab w:val="left" w:pos="9180"/>
        <w:tab w:val="clear" w:pos="4153"/>
        <w:tab w:val="clear" w:pos="8306"/>
      </w:tabs>
      <w:ind w:right="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22B55C"/>
    <w:multiLevelType w:val="singleLevel"/>
    <w:tmpl w:val="0822B55C"/>
    <w:lvl w:ilvl="0" w:tentative="0">
      <w:start w:val="1"/>
      <w:numFmt w:val="chineseCounting"/>
      <w:suff w:val="nothing"/>
      <w:lvlText w:val="%1、"/>
      <w:lvlJc w:val="left"/>
      <w:rPr>
        <w:rFonts w:hint="eastAsia"/>
      </w:rPr>
    </w:lvl>
  </w:abstractNum>
  <w:abstractNum w:abstractNumId="1">
    <w:nsid w:val="1E3E61CC"/>
    <w:multiLevelType w:val="singleLevel"/>
    <w:tmpl w:val="1E3E61CC"/>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A42231"/>
    <w:rsid w:val="017610F4"/>
    <w:rsid w:val="01CC3898"/>
    <w:rsid w:val="03476825"/>
    <w:rsid w:val="036E7719"/>
    <w:rsid w:val="05761F9D"/>
    <w:rsid w:val="05F45BF3"/>
    <w:rsid w:val="06355752"/>
    <w:rsid w:val="066F4BD9"/>
    <w:rsid w:val="06716122"/>
    <w:rsid w:val="091B0828"/>
    <w:rsid w:val="095223CB"/>
    <w:rsid w:val="097F52FA"/>
    <w:rsid w:val="0A984BB5"/>
    <w:rsid w:val="0D3B01AC"/>
    <w:rsid w:val="0D721847"/>
    <w:rsid w:val="0DD706C9"/>
    <w:rsid w:val="10080920"/>
    <w:rsid w:val="1052298C"/>
    <w:rsid w:val="128E0FD0"/>
    <w:rsid w:val="12B74046"/>
    <w:rsid w:val="141F00F5"/>
    <w:rsid w:val="154C1499"/>
    <w:rsid w:val="15BF56EC"/>
    <w:rsid w:val="16A05633"/>
    <w:rsid w:val="16A9014A"/>
    <w:rsid w:val="170F61FF"/>
    <w:rsid w:val="1A1D50D7"/>
    <w:rsid w:val="1BAC0FE5"/>
    <w:rsid w:val="1C9B051C"/>
    <w:rsid w:val="1D1A0BCF"/>
    <w:rsid w:val="1D3A7D4E"/>
    <w:rsid w:val="203422B4"/>
    <w:rsid w:val="204A6F93"/>
    <w:rsid w:val="222114DC"/>
    <w:rsid w:val="2298179E"/>
    <w:rsid w:val="232E7BEA"/>
    <w:rsid w:val="256F255E"/>
    <w:rsid w:val="25BB0903"/>
    <w:rsid w:val="261407A7"/>
    <w:rsid w:val="26467763"/>
    <w:rsid w:val="270218DC"/>
    <w:rsid w:val="276F5D75"/>
    <w:rsid w:val="27AA4DAB"/>
    <w:rsid w:val="289444D8"/>
    <w:rsid w:val="28D728F5"/>
    <w:rsid w:val="29A75585"/>
    <w:rsid w:val="2A6505E5"/>
    <w:rsid w:val="2C055737"/>
    <w:rsid w:val="2C7F5513"/>
    <w:rsid w:val="2CF00928"/>
    <w:rsid w:val="2DD613CD"/>
    <w:rsid w:val="304966FA"/>
    <w:rsid w:val="31C2645C"/>
    <w:rsid w:val="31CA55A8"/>
    <w:rsid w:val="32C71C2C"/>
    <w:rsid w:val="339A74BC"/>
    <w:rsid w:val="34152D98"/>
    <w:rsid w:val="3535115B"/>
    <w:rsid w:val="35D80965"/>
    <w:rsid w:val="36866203"/>
    <w:rsid w:val="36D302CB"/>
    <w:rsid w:val="37A92245"/>
    <w:rsid w:val="3D1A34EA"/>
    <w:rsid w:val="3EC2103E"/>
    <w:rsid w:val="3F99267C"/>
    <w:rsid w:val="42A15FF5"/>
    <w:rsid w:val="42FA3C1A"/>
    <w:rsid w:val="451C7BB5"/>
    <w:rsid w:val="45AC40B6"/>
    <w:rsid w:val="46696289"/>
    <w:rsid w:val="469A3487"/>
    <w:rsid w:val="470D1EAB"/>
    <w:rsid w:val="48BF60B6"/>
    <w:rsid w:val="49B77EAC"/>
    <w:rsid w:val="49BF14E3"/>
    <w:rsid w:val="4B8D0BAA"/>
    <w:rsid w:val="4CEB0444"/>
    <w:rsid w:val="4F38383D"/>
    <w:rsid w:val="51346287"/>
    <w:rsid w:val="517C731C"/>
    <w:rsid w:val="51F662E0"/>
    <w:rsid w:val="52224331"/>
    <w:rsid w:val="5382626F"/>
    <w:rsid w:val="54AA6F8B"/>
    <w:rsid w:val="55840279"/>
    <w:rsid w:val="56AE5501"/>
    <w:rsid w:val="58B425AE"/>
    <w:rsid w:val="59741C88"/>
    <w:rsid w:val="5AB0033C"/>
    <w:rsid w:val="5B587E2B"/>
    <w:rsid w:val="5B8878FB"/>
    <w:rsid w:val="5DDC5DF4"/>
    <w:rsid w:val="5F0B5227"/>
    <w:rsid w:val="5F4A6EB3"/>
    <w:rsid w:val="621176B9"/>
    <w:rsid w:val="62DB506B"/>
    <w:rsid w:val="684005FD"/>
    <w:rsid w:val="6A486BD3"/>
    <w:rsid w:val="6A9E673D"/>
    <w:rsid w:val="6C2B3853"/>
    <w:rsid w:val="6CCB3AEB"/>
    <w:rsid w:val="724C3117"/>
    <w:rsid w:val="74FB2A94"/>
    <w:rsid w:val="764A46F1"/>
    <w:rsid w:val="77CD2A82"/>
    <w:rsid w:val="78E52D65"/>
    <w:rsid w:val="7BD12762"/>
    <w:rsid w:val="7BEB3862"/>
    <w:rsid w:val="7C053466"/>
    <w:rsid w:val="7F83144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9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99"/>
    <w:pPr>
      <w:keepNext/>
      <w:outlineLvl w:val="0"/>
    </w:pPr>
    <w:rPr>
      <w:sz w:val="28"/>
      <w:szCs w:val="24"/>
    </w:rPr>
  </w:style>
  <w:style w:type="paragraph" w:styleId="3">
    <w:name w:val="heading 2"/>
    <w:basedOn w:val="1"/>
    <w:next w:val="1"/>
    <w:link w:val="38"/>
    <w:qFormat/>
    <w:uiPriority w:val="99"/>
    <w:pPr>
      <w:keepNext/>
      <w:keepLines/>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qFormat/>
    <w:uiPriority w:val="99"/>
    <w:pPr>
      <w:keepNext/>
      <w:keepLines/>
      <w:spacing w:before="260" w:after="260" w:line="416" w:lineRule="auto"/>
      <w:outlineLvl w:val="2"/>
    </w:pPr>
    <w:rPr>
      <w:b/>
      <w:bCs/>
      <w:sz w:val="32"/>
      <w:szCs w:val="32"/>
      <w:lang w:val="zh-CN"/>
    </w:rPr>
  </w:style>
  <w:style w:type="paragraph" w:styleId="5">
    <w:name w:val="heading 4"/>
    <w:basedOn w:val="1"/>
    <w:next w:val="1"/>
    <w:qFormat/>
    <w:uiPriority w:val="0"/>
    <w:pPr>
      <w:keepNext/>
      <w:keepLines/>
      <w:autoSpaceDE w:val="0"/>
      <w:autoSpaceDN w:val="0"/>
      <w:jc w:val="left"/>
      <w:outlineLvl w:val="3"/>
    </w:pPr>
    <w:rPr>
      <w:rFonts w:ascii="等线" w:hAnsi="等线"/>
      <w:b/>
      <w:bCs/>
      <w:szCs w:val="28"/>
      <w:lang w:val="zh-CN"/>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6">
    <w:name w:val="table of authorities"/>
    <w:basedOn w:val="1"/>
    <w:next w:val="1"/>
    <w:unhideWhenUsed/>
    <w:qFormat/>
    <w:uiPriority w:val="99"/>
    <w:pPr>
      <w:ind w:left="420" w:leftChars="200"/>
    </w:pPr>
  </w:style>
  <w:style w:type="paragraph" w:styleId="7">
    <w:name w:val="Normal Indent"/>
    <w:basedOn w:val="1"/>
    <w:qFormat/>
    <w:uiPriority w:val="0"/>
    <w:pPr>
      <w:ind w:firstLine="420" w:firstLineChars="200"/>
    </w:pPr>
  </w:style>
  <w:style w:type="paragraph" w:styleId="8">
    <w:name w:val="Body Text"/>
    <w:basedOn w:val="1"/>
    <w:next w:val="9"/>
    <w:qFormat/>
    <w:uiPriority w:val="99"/>
    <w:pPr>
      <w:spacing w:after="120"/>
    </w:pPr>
    <w:rPr>
      <w:szCs w:val="24"/>
    </w:rPr>
  </w:style>
  <w:style w:type="paragraph" w:customStyle="1" w:styleId="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0">
    <w:name w:val="Body Text Indent"/>
    <w:basedOn w:val="1"/>
    <w:next w:val="11"/>
    <w:qFormat/>
    <w:uiPriority w:val="0"/>
    <w:pPr>
      <w:ind w:firstLine="540"/>
    </w:pPr>
    <w:rPr>
      <w:rFonts w:eastAsia="仿宋_GB2312"/>
      <w:sz w:val="28"/>
    </w:rPr>
  </w:style>
  <w:style w:type="paragraph" w:styleId="11">
    <w:name w:val="envelope return"/>
    <w:basedOn w:val="1"/>
    <w:qFormat/>
    <w:uiPriority w:val="0"/>
    <w:pPr>
      <w:snapToGrid w:val="0"/>
    </w:pPr>
    <w:rPr>
      <w:rFonts w:ascii="Arial" w:hAnsi="Arial"/>
    </w:rPr>
  </w:style>
  <w:style w:type="paragraph" w:styleId="12">
    <w:name w:val="Plain Text"/>
    <w:basedOn w:val="1"/>
    <w:qFormat/>
    <w:uiPriority w:val="99"/>
    <w:rPr>
      <w:rFonts w:ascii="宋体" w:hAnsi="Courier New"/>
      <w:kern w:val="0"/>
      <w:sz w:val="20"/>
    </w:rPr>
  </w:style>
  <w:style w:type="paragraph" w:styleId="13">
    <w:name w:val="Date"/>
    <w:basedOn w:val="1"/>
    <w:next w:val="1"/>
    <w:qFormat/>
    <w:uiPriority w:val="99"/>
    <w:rPr>
      <w:rFonts w:ascii="Arial" w:hAnsi="Arial" w:eastAsia="楷体_GB2312"/>
      <w:sz w:val="28"/>
    </w:rPr>
  </w:style>
  <w:style w:type="paragraph" w:styleId="14">
    <w:name w:val="footer"/>
    <w:basedOn w:val="1"/>
    <w:qFormat/>
    <w:uiPriority w:val="99"/>
    <w:pPr>
      <w:tabs>
        <w:tab w:val="center" w:pos="4153"/>
        <w:tab w:val="right" w:pos="8306"/>
      </w:tabs>
      <w:snapToGrid w:val="0"/>
      <w:jc w:val="left"/>
    </w:pPr>
    <w:rPr>
      <w:sz w:val="18"/>
      <w:szCs w:val="18"/>
    </w:rPr>
  </w:style>
  <w:style w:type="paragraph" w:styleId="15">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style>
  <w:style w:type="paragraph" w:styleId="17">
    <w:name w:val="toc 2"/>
    <w:basedOn w:val="1"/>
    <w:next w:val="1"/>
    <w:qFormat/>
    <w:uiPriority w:val="99"/>
    <w:pPr>
      <w:ind w:left="420" w:leftChars="200"/>
    </w:pPr>
  </w:style>
  <w:style w:type="paragraph" w:styleId="18">
    <w:name w:val="Normal (Web)"/>
    <w:basedOn w:val="1"/>
    <w:qFormat/>
    <w:uiPriority w:val="99"/>
    <w:pPr>
      <w:jc w:val="left"/>
    </w:pPr>
    <w:rPr>
      <w:kern w:val="0"/>
      <w:sz w:val="24"/>
    </w:rPr>
  </w:style>
  <w:style w:type="paragraph" w:styleId="19">
    <w:name w:val="index 1"/>
    <w:basedOn w:val="1"/>
    <w:next w:val="1"/>
    <w:semiHidden/>
    <w:qFormat/>
    <w:uiPriority w:val="0"/>
    <w:pPr>
      <w:jc w:val="center"/>
    </w:pPr>
    <w:rPr>
      <w:rFonts w:ascii="仿宋_GB2312" w:eastAsia="仿宋_GB2312"/>
      <w:b/>
      <w:bCs/>
      <w:sz w:val="28"/>
    </w:rPr>
  </w:style>
  <w:style w:type="paragraph" w:styleId="20">
    <w:name w:val="Body Text First Indent"/>
    <w:basedOn w:val="8"/>
    <w:next w:val="21"/>
    <w:qFormat/>
    <w:uiPriority w:val="99"/>
    <w:pPr>
      <w:spacing w:line="400" w:lineRule="atLeast"/>
      <w:ind w:firstLine="426"/>
    </w:pPr>
    <w:rPr>
      <w:sz w:val="24"/>
      <w:szCs w:val="20"/>
    </w:rPr>
  </w:style>
  <w:style w:type="paragraph" w:styleId="21">
    <w:name w:val="Body Text First Indent 2"/>
    <w:basedOn w:val="10"/>
    <w:next w:val="7"/>
    <w:qFormat/>
    <w:uiPriority w:val="0"/>
    <w:pPr>
      <w:ind w:firstLine="420" w:firstLineChars="200"/>
    </w:pPr>
  </w:style>
  <w:style w:type="table" w:styleId="23">
    <w:name w:val="Table Grid"/>
    <w:basedOn w:val="2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style>
  <w:style w:type="character" w:styleId="26">
    <w:name w:val="page number"/>
    <w:basedOn w:val="24"/>
    <w:qFormat/>
    <w:uiPriority w:val="99"/>
    <w:rPr>
      <w:rFonts w:cs="Times New Roman"/>
    </w:rPr>
  </w:style>
  <w:style w:type="character" w:styleId="27">
    <w:name w:val="FollowedHyperlink"/>
    <w:basedOn w:val="24"/>
    <w:qFormat/>
    <w:uiPriority w:val="0"/>
    <w:rPr>
      <w:color w:val="800080"/>
      <w:u w:val="none"/>
    </w:rPr>
  </w:style>
  <w:style w:type="character" w:styleId="28">
    <w:name w:val="Emphasis"/>
    <w:basedOn w:val="24"/>
    <w:qFormat/>
    <w:uiPriority w:val="0"/>
  </w:style>
  <w:style w:type="character" w:styleId="29">
    <w:name w:val="HTML Definition"/>
    <w:basedOn w:val="24"/>
    <w:qFormat/>
    <w:uiPriority w:val="0"/>
  </w:style>
  <w:style w:type="character" w:styleId="30">
    <w:name w:val="HTML Typewriter"/>
    <w:basedOn w:val="24"/>
    <w:qFormat/>
    <w:uiPriority w:val="0"/>
    <w:rPr>
      <w:rFonts w:hint="default" w:ascii="monospace" w:hAnsi="monospace" w:eastAsia="monospace" w:cs="monospace"/>
      <w:sz w:val="20"/>
    </w:rPr>
  </w:style>
  <w:style w:type="character" w:styleId="31">
    <w:name w:val="HTML Acronym"/>
    <w:basedOn w:val="24"/>
    <w:qFormat/>
    <w:uiPriority w:val="0"/>
  </w:style>
  <w:style w:type="character" w:styleId="32">
    <w:name w:val="HTML Variable"/>
    <w:basedOn w:val="24"/>
    <w:qFormat/>
    <w:uiPriority w:val="0"/>
  </w:style>
  <w:style w:type="character" w:styleId="33">
    <w:name w:val="Hyperlink"/>
    <w:basedOn w:val="24"/>
    <w:qFormat/>
    <w:uiPriority w:val="0"/>
    <w:rPr>
      <w:color w:val="0000FF"/>
      <w:u w:val="none"/>
    </w:rPr>
  </w:style>
  <w:style w:type="character" w:styleId="34">
    <w:name w:val="HTML Code"/>
    <w:basedOn w:val="24"/>
    <w:qFormat/>
    <w:uiPriority w:val="0"/>
    <w:rPr>
      <w:rFonts w:ascii="monospace" w:hAnsi="monospace" w:eastAsia="monospace" w:cs="monospace"/>
      <w:sz w:val="20"/>
    </w:rPr>
  </w:style>
  <w:style w:type="character" w:styleId="35">
    <w:name w:val="HTML Cite"/>
    <w:basedOn w:val="24"/>
    <w:qFormat/>
    <w:uiPriority w:val="0"/>
  </w:style>
  <w:style w:type="character" w:styleId="36">
    <w:name w:val="HTML Keyboard"/>
    <w:basedOn w:val="24"/>
    <w:qFormat/>
    <w:uiPriority w:val="0"/>
    <w:rPr>
      <w:rFonts w:hint="default" w:ascii="monospace" w:hAnsi="monospace" w:eastAsia="monospace" w:cs="monospace"/>
      <w:sz w:val="20"/>
    </w:rPr>
  </w:style>
  <w:style w:type="character" w:styleId="37">
    <w:name w:val="HTML Sample"/>
    <w:basedOn w:val="24"/>
    <w:qFormat/>
    <w:uiPriority w:val="0"/>
    <w:rPr>
      <w:rFonts w:hint="default" w:ascii="monospace" w:hAnsi="monospace" w:eastAsia="monospace" w:cs="monospace"/>
    </w:rPr>
  </w:style>
  <w:style w:type="character" w:customStyle="1" w:styleId="38">
    <w:name w:val="标题 2 Char"/>
    <w:basedOn w:val="24"/>
    <w:link w:val="3"/>
    <w:qFormat/>
    <w:locked/>
    <w:uiPriority w:val="99"/>
    <w:rPr>
      <w:rFonts w:ascii="Arial" w:hAnsi="Arial" w:eastAsia="黑体"/>
      <w:b/>
      <w:kern w:val="0"/>
      <w:sz w:val="32"/>
    </w:rPr>
  </w:style>
  <w:style w:type="paragraph" w:customStyle="1" w:styleId="39">
    <w:name w:val="目录 71"/>
    <w:basedOn w:val="1"/>
    <w:next w:val="1"/>
    <w:qFormat/>
    <w:uiPriority w:val="0"/>
    <w:pPr>
      <w:ind w:left="2520"/>
    </w:pPr>
    <w:rPr>
      <w:rFonts w:ascii="Calibri"/>
    </w:rPr>
  </w:style>
  <w:style w:type="character" w:customStyle="1" w:styleId="40">
    <w:name w:val="hover6"/>
    <w:basedOn w:val="24"/>
    <w:qFormat/>
    <w:uiPriority w:val="0"/>
    <w:rPr>
      <w:u w:val="single"/>
    </w:rPr>
  </w:style>
  <w:style w:type="character" w:customStyle="1" w:styleId="41">
    <w:name w:val="first-child3"/>
    <w:basedOn w:val="24"/>
    <w:qFormat/>
    <w:uiPriority w:val="0"/>
  </w:style>
  <w:style w:type="character" w:customStyle="1" w:styleId="42">
    <w:name w:val="first-child"/>
    <w:basedOn w:val="24"/>
    <w:qFormat/>
    <w:uiPriority w:val="0"/>
  </w:style>
  <w:style w:type="character" w:customStyle="1" w:styleId="43">
    <w:name w:val="layui-this"/>
    <w:basedOn w:val="24"/>
    <w:qFormat/>
    <w:uiPriority w:val="0"/>
    <w:rPr>
      <w:bdr w:val="single" w:color="EEEEEE" w:sz="6" w:space="0"/>
      <w:shd w:val="clear" w:color="auto" w:fill="FFFFFF"/>
    </w:rPr>
  </w:style>
  <w:style w:type="character" w:customStyle="1" w:styleId="44">
    <w:name w:val="hover7"/>
    <w:basedOn w:val="24"/>
    <w:qFormat/>
    <w:uiPriority w:val="0"/>
    <w:rPr>
      <w:u w:val="single"/>
    </w:rPr>
  </w:style>
  <w:style w:type="character" w:customStyle="1" w:styleId="45">
    <w:name w:val="first-child2"/>
    <w:basedOn w:val="24"/>
    <w:qFormat/>
    <w:uiPriority w:val="0"/>
  </w:style>
  <w:style w:type="paragraph" w:customStyle="1" w:styleId="46">
    <w:name w:val="Char Char Char Char Char Char Char1 Char"/>
    <w:basedOn w:val="1"/>
    <w:qFormat/>
    <w:uiPriority w:val="99"/>
    <w:rPr>
      <w:rFonts w:ascii="Tahoma" w:hAnsi="Tahoma"/>
      <w:sz w:val="24"/>
    </w:rPr>
  </w:style>
  <w:style w:type="paragraph" w:customStyle="1" w:styleId="47">
    <w:name w:val="05_论文正文"/>
    <w:basedOn w:val="1"/>
    <w:qFormat/>
    <w:uiPriority w:val="0"/>
    <w:pPr>
      <w:adjustRightInd w:val="0"/>
      <w:spacing w:line="400" w:lineRule="exact"/>
      <w:ind w:firstLine="490"/>
      <w:textAlignment w:val="baseline"/>
    </w:pPr>
    <w:rPr>
      <w:kern w:val="0"/>
      <w:sz w:val="24"/>
      <w:szCs w:val="20"/>
    </w:rPr>
  </w:style>
  <w:style w:type="paragraph" w:customStyle="1" w:styleId="48">
    <w:name w:val="D&amp;L"/>
    <w:basedOn w:val="15"/>
    <w:qFormat/>
    <w:uiPriority w:val="0"/>
    <w:pPr>
      <w:pBdr>
        <w:bottom w:val="thinThickSmallGap" w:color="auto" w:sz="18" w:space="1"/>
      </w:pBdr>
      <w:adjustRightInd w:val="0"/>
      <w:snapToGrid/>
      <w:spacing w:line="240" w:lineRule="atLeast"/>
      <w:textAlignment w:val="baseline"/>
    </w:pPr>
    <w:rPr>
      <w:kern w:val="0"/>
      <w:sz w:val="24"/>
      <w:szCs w:val="20"/>
      <w:lang w:val="zh-CN"/>
    </w:rPr>
  </w:style>
  <w:style w:type="paragraph" w:customStyle="1" w:styleId="49">
    <w:name w:val="xl31"/>
    <w:basedOn w:val="1"/>
    <w:qFormat/>
    <w:uiPriority w:val="99"/>
    <w:pPr>
      <w:widowControl/>
      <w:spacing w:before="100" w:beforeAutospacing="1" w:after="100" w:afterAutospacing="1"/>
      <w:jc w:val="center"/>
    </w:pPr>
    <w:rPr>
      <w:rFonts w:ascii="宋体" w:hAnsi="宋体"/>
      <w:b/>
      <w:bCs/>
      <w:kern w:val="0"/>
      <w:sz w:val="28"/>
      <w:szCs w:val="28"/>
    </w:rPr>
  </w:style>
  <w:style w:type="paragraph" w:customStyle="1" w:styleId="50">
    <w:name w:val="样式 标题 2 + 宋体 五号 行距: 单倍行距"/>
    <w:basedOn w:val="3"/>
    <w:qFormat/>
    <w:uiPriority w:val="99"/>
    <w:pPr>
      <w:spacing w:line="240" w:lineRule="auto"/>
    </w:pPr>
    <w:rPr>
      <w:rFonts w:ascii="宋体" w:hAnsi="宋体" w:eastAsia="宋体"/>
      <w:sz w:val="21"/>
    </w:rPr>
  </w:style>
  <w:style w:type="table" w:customStyle="1" w:styleId="51">
    <w:name w:val="Table Normal"/>
    <w:unhideWhenUsed/>
    <w:qFormat/>
    <w:uiPriority w:val="0"/>
    <w:rPr>
      <w:rFonts w:ascii="Arial" w:hAnsi="Arial" w:cs="Arial"/>
      <w:lang w:val="en-US" w:eastAsia="zh-CN" w:bidi="ar-SA"/>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31</Pages>
  <Words>10972</Words>
  <Characters>11563</Characters>
  <Lines>0</Lines>
  <Paragraphs>0</Paragraphs>
  <TotalTime>5</TotalTime>
  <ScaleCrop>false</ScaleCrop>
  <LinksUpToDate>false</LinksUpToDate>
  <CharactersWithSpaces>12307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2024-09-25T08:47:00Z</dcterms:created>
  <dc:creator>Administrator</dc:creator>
  <cp:lastModifiedBy>华为</cp:lastModifiedBy>
  <cp:lastPrinted>2026-04-03T02:56:00Z</cp:lastPrinted>
  <dcterms:modified xsi:type="dcterms:W3CDTF">2026-09-02T01:20:51Z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324D55F85FEF4BF8B25CD111FB1C92D1_13</vt:lpwstr>
  </property>
  <property fmtid="{D5CDD505-2E9C-101B-9397-08002B2CF9AE}" pid="4" name="KSOTemplateDocerSaveRecord">
    <vt:lpwstr>eyJoZGlkIjoiNGQ3M2YwZDEzOGVhYTRmNGJjZWZmMjFlZTk1NGQ5NzkiLCJ1c2VySWQiOiI1MzExNDcxMTIifQ==</vt:lpwstr>
  </property>
</Properties>
</file>